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A8753" w14:textId="77777777" w:rsidR="00F23360" w:rsidRPr="0020135C" w:rsidRDefault="00F23360" w:rsidP="001967BC">
      <w:pPr>
        <w:pStyle w:val="Title"/>
        <w:rPr>
          <w:rFonts w:ascii="Arial" w:hAnsi="Arial" w:cs="Arial"/>
          <w:sz w:val="32"/>
          <w:szCs w:val="32"/>
        </w:rPr>
      </w:pPr>
    </w:p>
    <w:p w14:paraId="606CD345" w14:textId="624D1EE7" w:rsidR="00512EE5" w:rsidRDefault="24F1E45B" w:rsidP="00403E2E">
      <w:pPr>
        <w:pStyle w:val="Title"/>
        <w:rPr>
          <w:rFonts w:ascii="Arial" w:hAnsi="Arial" w:cs="Arial"/>
          <w:b/>
          <w:bCs/>
          <w:sz w:val="32"/>
          <w:szCs w:val="32"/>
        </w:rPr>
      </w:pPr>
      <w:r w:rsidRPr="0020135C">
        <w:rPr>
          <w:rFonts w:ascii="Arial" w:hAnsi="Arial" w:cs="Arial"/>
          <w:b/>
          <w:bCs/>
          <w:sz w:val="32"/>
          <w:szCs w:val="32"/>
        </w:rPr>
        <w:t xml:space="preserve">Good Growth Hub Invitation to </w:t>
      </w:r>
      <w:r w:rsidR="00FB1532" w:rsidRPr="0020135C">
        <w:rPr>
          <w:rFonts w:ascii="Arial" w:hAnsi="Arial" w:cs="Arial"/>
          <w:b/>
          <w:bCs/>
          <w:sz w:val="32"/>
          <w:szCs w:val="32"/>
        </w:rPr>
        <w:t>Tender</w:t>
      </w:r>
      <w:r w:rsidR="00EC680F" w:rsidRPr="0020135C">
        <w:rPr>
          <w:rFonts w:ascii="Arial" w:hAnsi="Arial" w:cs="Arial"/>
          <w:b/>
          <w:bCs/>
          <w:sz w:val="32"/>
          <w:szCs w:val="32"/>
        </w:rPr>
        <w:t xml:space="preserve"> </w:t>
      </w:r>
    </w:p>
    <w:p w14:paraId="0A964C9A" w14:textId="441E7B4B" w:rsidR="00B46EF3" w:rsidRPr="0020135C" w:rsidRDefault="004D5955" w:rsidP="00403E2E">
      <w:pPr>
        <w:pStyle w:val="Title"/>
        <w:rPr>
          <w:rFonts w:ascii="Arial" w:hAnsi="Arial" w:cs="Arial"/>
          <w:b/>
          <w:bCs/>
          <w:sz w:val="24"/>
          <w:szCs w:val="24"/>
        </w:rPr>
      </w:pPr>
      <w:r w:rsidRPr="0020135C">
        <w:rPr>
          <w:rFonts w:ascii="Arial" w:hAnsi="Arial" w:cs="Arial"/>
          <w:b/>
          <w:bCs/>
          <w:sz w:val="32"/>
          <w:szCs w:val="32"/>
        </w:rPr>
        <w:t>Ca</w:t>
      </w:r>
      <w:r w:rsidR="00F802BC" w:rsidRPr="0020135C">
        <w:rPr>
          <w:rFonts w:ascii="Arial" w:hAnsi="Arial" w:cs="Arial"/>
          <w:b/>
          <w:bCs/>
          <w:sz w:val="32"/>
          <w:szCs w:val="32"/>
        </w:rPr>
        <w:t xml:space="preserve">reers </w:t>
      </w:r>
      <w:r w:rsidRPr="0020135C">
        <w:rPr>
          <w:rFonts w:ascii="Arial" w:hAnsi="Arial" w:cs="Arial"/>
          <w:b/>
          <w:bCs/>
          <w:sz w:val="32"/>
          <w:szCs w:val="32"/>
        </w:rPr>
        <w:t>Co</w:t>
      </w:r>
      <w:r w:rsidR="00F802BC" w:rsidRPr="0020135C">
        <w:rPr>
          <w:rFonts w:ascii="Arial" w:hAnsi="Arial" w:cs="Arial"/>
          <w:b/>
          <w:bCs/>
          <w:sz w:val="32"/>
          <w:szCs w:val="32"/>
        </w:rPr>
        <w:t xml:space="preserve">aching, </w:t>
      </w:r>
      <w:r w:rsidRPr="0020135C">
        <w:rPr>
          <w:rFonts w:ascii="Arial" w:hAnsi="Arial" w:cs="Arial"/>
          <w:b/>
          <w:bCs/>
          <w:sz w:val="32"/>
          <w:szCs w:val="32"/>
        </w:rPr>
        <w:t>I</w:t>
      </w:r>
      <w:r w:rsidR="00F802BC" w:rsidRPr="0020135C">
        <w:rPr>
          <w:rFonts w:ascii="Arial" w:hAnsi="Arial" w:cs="Arial"/>
          <w:b/>
          <w:bCs/>
          <w:sz w:val="32"/>
          <w:szCs w:val="32"/>
        </w:rPr>
        <w:t xml:space="preserve">nformation, </w:t>
      </w:r>
      <w:r w:rsidRPr="0020135C">
        <w:rPr>
          <w:rFonts w:ascii="Arial" w:hAnsi="Arial" w:cs="Arial"/>
          <w:b/>
          <w:bCs/>
          <w:sz w:val="32"/>
          <w:szCs w:val="32"/>
        </w:rPr>
        <w:t>A</w:t>
      </w:r>
      <w:r w:rsidR="00F802BC" w:rsidRPr="0020135C">
        <w:rPr>
          <w:rFonts w:ascii="Arial" w:hAnsi="Arial" w:cs="Arial"/>
          <w:b/>
          <w:bCs/>
          <w:sz w:val="32"/>
          <w:szCs w:val="32"/>
        </w:rPr>
        <w:t xml:space="preserve">dvice and </w:t>
      </w:r>
      <w:r w:rsidRPr="0020135C">
        <w:rPr>
          <w:rFonts w:ascii="Arial" w:hAnsi="Arial" w:cs="Arial"/>
          <w:b/>
          <w:bCs/>
          <w:sz w:val="32"/>
          <w:szCs w:val="32"/>
        </w:rPr>
        <w:t>G</w:t>
      </w:r>
      <w:r w:rsidR="00F802BC" w:rsidRPr="0020135C">
        <w:rPr>
          <w:rFonts w:ascii="Arial" w:hAnsi="Arial" w:cs="Arial"/>
          <w:b/>
          <w:bCs/>
          <w:sz w:val="32"/>
          <w:szCs w:val="32"/>
        </w:rPr>
        <w:t>uidance</w:t>
      </w:r>
      <w:r w:rsidRPr="0020135C">
        <w:rPr>
          <w:rFonts w:ascii="Arial" w:hAnsi="Arial" w:cs="Arial"/>
          <w:b/>
          <w:bCs/>
          <w:sz w:val="32"/>
          <w:szCs w:val="32"/>
        </w:rPr>
        <w:t xml:space="preserve"> programme</w:t>
      </w:r>
      <w:r w:rsidR="0011794B" w:rsidRPr="0020135C">
        <w:rPr>
          <w:rFonts w:ascii="Arial" w:hAnsi="Arial" w:cs="Arial"/>
          <w:b/>
          <w:bCs/>
          <w:sz w:val="24"/>
          <w:szCs w:val="24"/>
        </w:rPr>
        <w:br/>
      </w:r>
    </w:p>
    <w:sdt>
      <w:sdtPr>
        <w:rPr>
          <w:rFonts w:ascii="Arial" w:eastAsiaTheme="minorHAnsi" w:hAnsi="Arial" w:cs="Arial"/>
          <w:color w:val="auto"/>
          <w:sz w:val="24"/>
          <w:szCs w:val="24"/>
          <w:lang w:val="en-GB"/>
        </w:rPr>
        <w:id w:val="1971085237"/>
        <w:docPartObj>
          <w:docPartGallery w:val="Table of Contents"/>
          <w:docPartUnique/>
        </w:docPartObj>
      </w:sdtPr>
      <w:sdtEndPr>
        <w:rPr>
          <w:b/>
          <w:bCs/>
          <w:noProof/>
        </w:rPr>
      </w:sdtEndPr>
      <w:sdtContent>
        <w:p w14:paraId="43507A8D" w14:textId="71168FB0" w:rsidR="00B46EF3" w:rsidRPr="00F95328" w:rsidRDefault="001967BC" w:rsidP="008C7C97">
          <w:pPr>
            <w:pStyle w:val="TOCHeading"/>
            <w:rPr>
              <w:rFonts w:ascii="Arial" w:hAnsi="Arial" w:cs="Arial"/>
              <w:color w:val="auto"/>
              <w:sz w:val="24"/>
              <w:szCs w:val="24"/>
            </w:rPr>
          </w:pPr>
          <w:r w:rsidRPr="00F95328">
            <w:rPr>
              <w:rFonts w:ascii="Arial" w:hAnsi="Arial" w:cs="Arial"/>
              <w:b/>
              <w:bCs/>
              <w:color w:val="auto"/>
              <w:sz w:val="24"/>
              <w:szCs w:val="24"/>
            </w:rPr>
            <w:t>Table of Contents</w:t>
          </w:r>
          <w:r w:rsidR="008C7C97">
            <w:br/>
          </w:r>
        </w:p>
        <w:p w14:paraId="39F2AE14" w14:textId="7E92B6AD" w:rsidR="00A51F40" w:rsidRDefault="001967BC">
          <w:pPr>
            <w:pStyle w:val="TOC1"/>
            <w:tabs>
              <w:tab w:val="right" w:leader="dot" w:pos="9352"/>
            </w:tabs>
            <w:rPr>
              <w:rFonts w:asciiTheme="minorHAnsi" w:eastAsiaTheme="minorEastAsia" w:hAnsiTheme="minorHAnsi"/>
              <w:noProof/>
              <w:szCs w:val="24"/>
              <w:lang w:eastAsia="en-GB"/>
            </w:rPr>
          </w:pPr>
          <w:r w:rsidRPr="00F95328">
            <w:rPr>
              <w:rFonts w:cs="Arial"/>
            </w:rPr>
            <w:fldChar w:fldCharType="begin"/>
          </w:r>
          <w:r w:rsidRPr="00F95328">
            <w:rPr>
              <w:rFonts w:cs="Arial"/>
              <w:szCs w:val="24"/>
            </w:rPr>
            <w:instrText xml:space="preserve"> TOC \o "1-3" \h \z \u </w:instrText>
          </w:r>
          <w:r w:rsidRPr="00F95328">
            <w:rPr>
              <w:rFonts w:cs="Arial"/>
            </w:rPr>
            <w:fldChar w:fldCharType="separate"/>
          </w:r>
          <w:hyperlink w:anchor="_Toc73708024" w:history="1">
            <w:r w:rsidR="00A51F40" w:rsidRPr="00D41ABC">
              <w:rPr>
                <w:rStyle w:val="Hyperlink"/>
                <w:rFonts w:cs="Arial"/>
                <w:b/>
                <w:noProof/>
              </w:rPr>
              <w:t>1. The Good Growth Hub</w:t>
            </w:r>
            <w:r w:rsidR="00A51F40" w:rsidRPr="00D41ABC">
              <w:rPr>
                <w:rStyle w:val="Hyperlink"/>
                <w:rFonts w:cs="Arial"/>
                <w:noProof/>
              </w:rPr>
              <w:t xml:space="preserve"> London Legacy Development Corporation has appointed A New Direction to run the Good Growth Hub (GGH) on Queen Elizabeth Olympic Park (The Park).  </w:t>
            </w:r>
            <w:r w:rsidR="00A51F40">
              <w:rPr>
                <w:noProof/>
                <w:webHidden/>
              </w:rPr>
              <w:tab/>
            </w:r>
            <w:r w:rsidR="00A51F40">
              <w:rPr>
                <w:noProof/>
                <w:webHidden/>
              </w:rPr>
              <w:fldChar w:fldCharType="begin"/>
            </w:r>
            <w:r w:rsidR="00A51F40">
              <w:rPr>
                <w:noProof/>
                <w:webHidden/>
              </w:rPr>
              <w:instrText xml:space="preserve"> PAGEREF _Toc73708024 \h </w:instrText>
            </w:r>
            <w:r w:rsidR="00A51F40">
              <w:rPr>
                <w:noProof/>
                <w:webHidden/>
              </w:rPr>
            </w:r>
            <w:r w:rsidR="00A51F40">
              <w:rPr>
                <w:noProof/>
                <w:webHidden/>
              </w:rPr>
              <w:fldChar w:fldCharType="separate"/>
            </w:r>
            <w:r w:rsidR="00A51F40">
              <w:rPr>
                <w:noProof/>
                <w:webHidden/>
              </w:rPr>
              <w:t>1</w:t>
            </w:r>
            <w:r w:rsidR="00A51F40">
              <w:rPr>
                <w:noProof/>
                <w:webHidden/>
              </w:rPr>
              <w:fldChar w:fldCharType="end"/>
            </w:r>
          </w:hyperlink>
        </w:p>
        <w:p w14:paraId="2E0D0417" w14:textId="5EFD650E" w:rsidR="00A51F40" w:rsidRDefault="006870DA">
          <w:pPr>
            <w:pStyle w:val="TOC1"/>
            <w:tabs>
              <w:tab w:val="right" w:leader="dot" w:pos="9352"/>
            </w:tabs>
            <w:rPr>
              <w:rFonts w:asciiTheme="minorHAnsi" w:eastAsiaTheme="minorEastAsia" w:hAnsiTheme="minorHAnsi"/>
              <w:noProof/>
              <w:szCs w:val="24"/>
              <w:lang w:eastAsia="en-GB"/>
            </w:rPr>
          </w:pPr>
          <w:hyperlink w:anchor="_Toc73708025" w:history="1">
            <w:r w:rsidR="00A51F40" w:rsidRPr="00D41ABC">
              <w:rPr>
                <w:rStyle w:val="Hyperlink"/>
                <w:rFonts w:cs="Arial"/>
                <w:b/>
                <w:noProof/>
              </w:rPr>
              <w:t>2. The Opportunity</w:t>
            </w:r>
            <w:r w:rsidR="00A51F40">
              <w:rPr>
                <w:noProof/>
                <w:webHidden/>
              </w:rPr>
              <w:tab/>
            </w:r>
            <w:r w:rsidR="00A51F40">
              <w:rPr>
                <w:noProof/>
                <w:webHidden/>
              </w:rPr>
              <w:fldChar w:fldCharType="begin"/>
            </w:r>
            <w:r w:rsidR="00A51F40">
              <w:rPr>
                <w:noProof/>
                <w:webHidden/>
              </w:rPr>
              <w:instrText xml:space="preserve"> PAGEREF _Toc73708025 \h </w:instrText>
            </w:r>
            <w:r w:rsidR="00A51F40">
              <w:rPr>
                <w:noProof/>
                <w:webHidden/>
              </w:rPr>
            </w:r>
            <w:r w:rsidR="00A51F40">
              <w:rPr>
                <w:noProof/>
                <w:webHidden/>
              </w:rPr>
              <w:fldChar w:fldCharType="separate"/>
            </w:r>
            <w:r w:rsidR="00A51F40">
              <w:rPr>
                <w:noProof/>
                <w:webHidden/>
              </w:rPr>
              <w:t>2</w:t>
            </w:r>
            <w:r w:rsidR="00A51F40">
              <w:rPr>
                <w:noProof/>
                <w:webHidden/>
              </w:rPr>
              <w:fldChar w:fldCharType="end"/>
            </w:r>
          </w:hyperlink>
        </w:p>
        <w:p w14:paraId="4462C37E" w14:textId="3250DFE6" w:rsidR="00A51F40" w:rsidRDefault="006870DA">
          <w:pPr>
            <w:pStyle w:val="TOC2"/>
            <w:tabs>
              <w:tab w:val="right" w:leader="dot" w:pos="9352"/>
            </w:tabs>
            <w:rPr>
              <w:rFonts w:asciiTheme="minorHAnsi" w:eastAsiaTheme="minorEastAsia" w:hAnsiTheme="minorHAnsi"/>
              <w:noProof/>
              <w:szCs w:val="24"/>
              <w:lang w:eastAsia="en-GB"/>
            </w:rPr>
          </w:pPr>
          <w:hyperlink w:anchor="_Toc73708026" w:history="1">
            <w:r w:rsidR="00A51F40" w:rsidRPr="00D41ABC">
              <w:rPr>
                <w:rStyle w:val="Hyperlink"/>
                <w:rFonts w:eastAsia="Arial" w:cs="Arial"/>
                <w:noProof/>
              </w:rPr>
              <w:t>2.1 Scope</w:t>
            </w:r>
            <w:r w:rsidR="00A51F40">
              <w:rPr>
                <w:noProof/>
                <w:webHidden/>
              </w:rPr>
              <w:tab/>
            </w:r>
            <w:r w:rsidR="00A51F40">
              <w:rPr>
                <w:noProof/>
                <w:webHidden/>
              </w:rPr>
              <w:fldChar w:fldCharType="begin"/>
            </w:r>
            <w:r w:rsidR="00A51F40">
              <w:rPr>
                <w:noProof/>
                <w:webHidden/>
              </w:rPr>
              <w:instrText xml:space="preserve"> PAGEREF _Toc73708026 \h </w:instrText>
            </w:r>
            <w:r w:rsidR="00A51F40">
              <w:rPr>
                <w:noProof/>
                <w:webHidden/>
              </w:rPr>
            </w:r>
            <w:r w:rsidR="00A51F40">
              <w:rPr>
                <w:noProof/>
                <w:webHidden/>
              </w:rPr>
              <w:fldChar w:fldCharType="separate"/>
            </w:r>
            <w:r w:rsidR="00A51F40">
              <w:rPr>
                <w:noProof/>
                <w:webHidden/>
              </w:rPr>
              <w:t>3</w:t>
            </w:r>
            <w:r w:rsidR="00A51F40">
              <w:rPr>
                <w:noProof/>
                <w:webHidden/>
              </w:rPr>
              <w:fldChar w:fldCharType="end"/>
            </w:r>
          </w:hyperlink>
        </w:p>
        <w:p w14:paraId="1BF28A26" w14:textId="599A6E38" w:rsidR="00A51F40" w:rsidRDefault="006870DA">
          <w:pPr>
            <w:pStyle w:val="TOC1"/>
            <w:tabs>
              <w:tab w:val="right" w:leader="dot" w:pos="9352"/>
            </w:tabs>
            <w:rPr>
              <w:rFonts w:asciiTheme="minorHAnsi" w:eastAsiaTheme="minorEastAsia" w:hAnsiTheme="minorHAnsi"/>
              <w:noProof/>
              <w:szCs w:val="24"/>
              <w:lang w:eastAsia="en-GB"/>
            </w:rPr>
          </w:pPr>
          <w:hyperlink w:anchor="_Toc73708027" w:history="1">
            <w:r w:rsidR="00A51F40" w:rsidRPr="00D41ABC">
              <w:rPr>
                <w:rStyle w:val="Hyperlink"/>
                <w:rFonts w:cs="Arial"/>
                <w:b/>
                <w:noProof/>
              </w:rPr>
              <w:t>3. The Procurement process</w:t>
            </w:r>
            <w:r w:rsidR="00A51F40">
              <w:rPr>
                <w:noProof/>
                <w:webHidden/>
              </w:rPr>
              <w:tab/>
            </w:r>
            <w:r w:rsidR="00A51F40">
              <w:rPr>
                <w:noProof/>
                <w:webHidden/>
              </w:rPr>
              <w:fldChar w:fldCharType="begin"/>
            </w:r>
            <w:r w:rsidR="00A51F40">
              <w:rPr>
                <w:noProof/>
                <w:webHidden/>
              </w:rPr>
              <w:instrText xml:space="preserve"> PAGEREF _Toc73708027 \h </w:instrText>
            </w:r>
            <w:r w:rsidR="00A51F40">
              <w:rPr>
                <w:noProof/>
                <w:webHidden/>
              </w:rPr>
            </w:r>
            <w:r w:rsidR="00A51F40">
              <w:rPr>
                <w:noProof/>
                <w:webHidden/>
              </w:rPr>
              <w:fldChar w:fldCharType="separate"/>
            </w:r>
            <w:r w:rsidR="00A51F40">
              <w:rPr>
                <w:noProof/>
                <w:webHidden/>
              </w:rPr>
              <w:t>4</w:t>
            </w:r>
            <w:r w:rsidR="00A51F40">
              <w:rPr>
                <w:noProof/>
                <w:webHidden/>
              </w:rPr>
              <w:fldChar w:fldCharType="end"/>
            </w:r>
          </w:hyperlink>
        </w:p>
        <w:p w14:paraId="42AA9152" w14:textId="29CF334A" w:rsidR="00A51F40" w:rsidRDefault="006870DA">
          <w:pPr>
            <w:pStyle w:val="TOC2"/>
            <w:tabs>
              <w:tab w:val="right" w:leader="dot" w:pos="9352"/>
            </w:tabs>
            <w:rPr>
              <w:rFonts w:asciiTheme="minorHAnsi" w:eastAsiaTheme="minorEastAsia" w:hAnsiTheme="minorHAnsi"/>
              <w:noProof/>
              <w:szCs w:val="24"/>
              <w:lang w:eastAsia="en-GB"/>
            </w:rPr>
          </w:pPr>
          <w:hyperlink w:anchor="_Toc73708028" w:history="1">
            <w:r w:rsidR="00A51F40" w:rsidRPr="00D41ABC">
              <w:rPr>
                <w:rStyle w:val="Hyperlink"/>
                <w:rFonts w:eastAsia="Arial" w:cs="Arial"/>
                <w:b/>
                <w:bCs/>
                <w:noProof/>
              </w:rPr>
              <w:t>3.1 The format for expressions of interest</w:t>
            </w:r>
            <w:r w:rsidR="00A51F40">
              <w:rPr>
                <w:noProof/>
                <w:webHidden/>
              </w:rPr>
              <w:tab/>
            </w:r>
            <w:r w:rsidR="00A51F40">
              <w:rPr>
                <w:noProof/>
                <w:webHidden/>
              </w:rPr>
              <w:fldChar w:fldCharType="begin"/>
            </w:r>
            <w:r w:rsidR="00A51F40">
              <w:rPr>
                <w:noProof/>
                <w:webHidden/>
              </w:rPr>
              <w:instrText xml:space="preserve"> PAGEREF _Toc73708028 \h </w:instrText>
            </w:r>
            <w:r w:rsidR="00A51F40">
              <w:rPr>
                <w:noProof/>
                <w:webHidden/>
              </w:rPr>
            </w:r>
            <w:r w:rsidR="00A51F40">
              <w:rPr>
                <w:noProof/>
                <w:webHidden/>
              </w:rPr>
              <w:fldChar w:fldCharType="separate"/>
            </w:r>
            <w:r w:rsidR="00A51F40">
              <w:rPr>
                <w:noProof/>
                <w:webHidden/>
              </w:rPr>
              <w:t>4</w:t>
            </w:r>
            <w:r w:rsidR="00A51F40">
              <w:rPr>
                <w:noProof/>
                <w:webHidden/>
              </w:rPr>
              <w:fldChar w:fldCharType="end"/>
            </w:r>
          </w:hyperlink>
        </w:p>
        <w:p w14:paraId="2495D580" w14:textId="0B1841EA" w:rsidR="00A51F40" w:rsidRDefault="006870DA">
          <w:pPr>
            <w:pStyle w:val="TOC2"/>
            <w:tabs>
              <w:tab w:val="right" w:leader="dot" w:pos="9352"/>
            </w:tabs>
            <w:rPr>
              <w:rFonts w:asciiTheme="minorHAnsi" w:eastAsiaTheme="minorEastAsia" w:hAnsiTheme="minorHAnsi"/>
              <w:noProof/>
              <w:szCs w:val="24"/>
              <w:lang w:eastAsia="en-GB"/>
            </w:rPr>
          </w:pPr>
          <w:hyperlink w:anchor="_Toc73708029" w:history="1">
            <w:r w:rsidR="00A51F40" w:rsidRPr="00D41ABC">
              <w:rPr>
                <w:rStyle w:val="Hyperlink"/>
                <w:rFonts w:cs="Arial"/>
                <w:noProof/>
              </w:rPr>
              <w:t>The Technical Submission</w:t>
            </w:r>
            <w:r w:rsidR="00A51F40">
              <w:rPr>
                <w:noProof/>
                <w:webHidden/>
              </w:rPr>
              <w:tab/>
            </w:r>
            <w:r w:rsidR="00A51F40">
              <w:rPr>
                <w:noProof/>
                <w:webHidden/>
              </w:rPr>
              <w:fldChar w:fldCharType="begin"/>
            </w:r>
            <w:r w:rsidR="00A51F40">
              <w:rPr>
                <w:noProof/>
                <w:webHidden/>
              </w:rPr>
              <w:instrText xml:space="preserve"> PAGEREF _Toc73708029 \h </w:instrText>
            </w:r>
            <w:r w:rsidR="00A51F40">
              <w:rPr>
                <w:noProof/>
                <w:webHidden/>
              </w:rPr>
            </w:r>
            <w:r w:rsidR="00A51F40">
              <w:rPr>
                <w:noProof/>
                <w:webHidden/>
              </w:rPr>
              <w:fldChar w:fldCharType="separate"/>
            </w:r>
            <w:r w:rsidR="00A51F40">
              <w:rPr>
                <w:noProof/>
                <w:webHidden/>
              </w:rPr>
              <w:t>4</w:t>
            </w:r>
            <w:r w:rsidR="00A51F40">
              <w:rPr>
                <w:noProof/>
                <w:webHidden/>
              </w:rPr>
              <w:fldChar w:fldCharType="end"/>
            </w:r>
          </w:hyperlink>
        </w:p>
        <w:p w14:paraId="232C59C2" w14:textId="7F1D6060" w:rsidR="00A51F40" w:rsidRDefault="006870DA">
          <w:pPr>
            <w:pStyle w:val="TOC2"/>
            <w:tabs>
              <w:tab w:val="right" w:leader="dot" w:pos="9352"/>
            </w:tabs>
            <w:rPr>
              <w:rFonts w:asciiTheme="minorHAnsi" w:eastAsiaTheme="minorEastAsia" w:hAnsiTheme="minorHAnsi"/>
              <w:noProof/>
              <w:szCs w:val="24"/>
              <w:lang w:eastAsia="en-GB"/>
            </w:rPr>
          </w:pPr>
          <w:hyperlink w:anchor="_Toc73708030" w:history="1">
            <w:r w:rsidR="00A51F40" w:rsidRPr="00D41ABC">
              <w:rPr>
                <w:rStyle w:val="Hyperlink"/>
                <w:rFonts w:eastAsia="Arial" w:cs="Arial"/>
                <w:b/>
                <w:bCs/>
                <w:noProof/>
              </w:rPr>
              <w:t>3.2 The timeframe for responses</w:t>
            </w:r>
            <w:r w:rsidR="00A51F40">
              <w:rPr>
                <w:noProof/>
                <w:webHidden/>
              </w:rPr>
              <w:tab/>
            </w:r>
            <w:r w:rsidR="00A51F40">
              <w:rPr>
                <w:noProof/>
                <w:webHidden/>
              </w:rPr>
              <w:fldChar w:fldCharType="begin"/>
            </w:r>
            <w:r w:rsidR="00A51F40">
              <w:rPr>
                <w:noProof/>
                <w:webHidden/>
              </w:rPr>
              <w:instrText xml:space="preserve"> PAGEREF _Toc73708030 \h </w:instrText>
            </w:r>
            <w:r w:rsidR="00A51F40">
              <w:rPr>
                <w:noProof/>
                <w:webHidden/>
              </w:rPr>
            </w:r>
            <w:r w:rsidR="00A51F40">
              <w:rPr>
                <w:noProof/>
                <w:webHidden/>
              </w:rPr>
              <w:fldChar w:fldCharType="separate"/>
            </w:r>
            <w:r w:rsidR="00A51F40">
              <w:rPr>
                <w:noProof/>
                <w:webHidden/>
              </w:rPr>
              <w:t>5</w:t>
            </w:r>
            <w:r w:rsidR="00A51F40">
              <w:rPr>
                <w:noProof/>
                <w:webHidden/>
              </w:rPr>
              <w:fldChar w:fldCharType="end"/>
            </w:r>
          </w:hyperlink>
        </w:p>
        <w:p w14:paraId="777C1B2D" w14:textId="58909E62" w:rsidR="00A51F40" w:rsidRDefault="006870DA">
          <w:pPr>
            <w:pStyle w:val="TOC2"/>
            <w:tabs>
              <w:tab w:val="right" w:leader="dot" w:pos="9352"/>
            </w:tabs>
            <w:rPr>
              <w:rFonts w:asciiTheme="minorHAnsi" w:eastAsiaTheme="minorEastAsia" w:hAnsiTheme="minorHAnsi"/>
              <w:noProof/>
              <w:szCs w:val="24"/>
              <w:lang w:eastAsia="en-GB"/>
            </w:rPr>
          </w:pPr>
          <w:hyperlink w:anchor="_Toc73708031" w:history="1">
            <w:r w:rsidR="00A51F40" w:rsidRPr="00D41ABC">
              <w:rPr>
                <w:rStyle w:val="Hyperlink"/>
                <w:rFonts w:eastAsia="Arial" w:cs="Arial"/>
                <w:noProof/>
              </w:rPr>
              <w:t>3.3 Submission arrangements</w:t>
            </w:r>
            <w:r w:rsidR="00A51F40">
              <w:rPr>
                <w:noProof/>
                <w:webHidden/>
              </w:rPr>
              <w:tab/>
            </w:r>
            <w:r w:rsidR="00A51F40">
              <w:rPr>
                <w:noProof/>
                <w:webHidden/>
              </w:rPr>
              <w:fldChar w:fldCharType="begin"/>
            </w:r>
            <w:r w:rsidR="00A51F40">
              <w:rPr>
                <w:noProof/>
                <w:webHidden/>
              </w:rPr>
              <w:instrText xml:space="preserve"> PAGEREF _Toc73708031 \h </w:instrText>
            </w:r>
            <w:r w:rsidR="00A51F40">
              <w:rPr>
                <w:noProof/>
                <w:webHidden/>
              </w:rPr>
            </w:r>
            <w:r w:rsidR="00A51F40">
              <w:rPr>
                <w:noProof/>
                <w:webHidden/>
              </w:rPr>
              <w:fldChar w:fldCharType="separate"/>
            </w:r>
            <w:r w:rsidR="00A51F40">
              <w:rPr>
                <w:noProof/>
                <w:webHidden/>
              </w:rPr>
              <w:t>5</w:t>
            </w:r>
            <w:r w:rsidR="00A51F40">
              <w:rPr>
                <w:noProof/>
                <w:webHidden/>
              </w:rPr>
              <w:fldChar w:fldCharType="end"/>
            </w:r>
          </w:hyperlink>
        </w:p>
        <w:p w14:paraId="6F2B73EC" w14:textId="38B515D0" w:rsidR="00A51F40" w:rsidRDefault="006870DA">
          <w:pPr>
            <w:pStyle w:val="TOC1"/>
            <w:tabs>
              <w:tab w:val="right" w:leader="dot" w:pos="9352"/>
            </w:tabs>
            <w:rPr>
              <w:rFonts w:asciiTheme="minorHAnsi" w:eastAsiaTheme="minorEastAsia" w:hAnsiTheme="minorHAnsi"/>
              <w:noProof/>
              <w:szCs w:val="24"/>
              <w:lang w:eastAsia="en-GB"/>
            </w:rPr>
          </w:pPr>
          <w:hyperlink w:anchor="_Toc73708032" w:history="1">
            <w:r w:rsidR="00A51F40" w:rsidRPr="00D41ABC">
              <w:rPr>
                <w:rStyle w:val="Hyperlink"/>
                <w:rFonts w:cs="Arial"/>
                <w:b/>
                <w:noProof/>
              </w:rPr>
              <w:t>4. Evaluation</w:t>
            </w:r>
            <w:r w:rsidR="00A51F40">
              <w:rPr>
                <w:noProof/>
                <w:webHidden/>
              </w:rPr>
              <w:tab/>
            </w:r>
            <w:r w:rsidR="00A51F40">
              <w:rPr>
                <w:noProof/>
                <w:webHidden/>
              </w:rPr>
              <w:fldChar w:fldCharType="begin"/>
            </w:r>
            <w:r w:rsidR="00A51F40">
              <w:rPr>
                <w:noProof/>
                <w:webHidden/>
              </w:rPr>
              <w:instrText xml:space="preserve"> PAGEREF _Toc73708032 \h </w:instrText>
            </w:r>
            <w:r w:rsidR="00A51F40">
              <w:rPr>
                <w:noProof/>
                <w:webHidden/>
              </w:rPr>
            </w:r>
            <w:r w:rsidR="00A51F40">
              <w:rPr>
                <w:noProof/>
                <w:webHidden/>
              </w:rPr>
              <w:fldChar w:fldCharType="separate"/>
            </w:r>
            <w:r w:rsidR="00A51F40">
              <w:rPr>
                <w:noProof/>
                <w:webHidden/>
              </w:rPr>
              <w:t>6</w:t>
            </w:r>
            <w:r w:rsidR="00A51F40">
              <w:rPr>
                <w:noProof/>
                <w:webHidden/>
              </w:rPr>
              <w:fldChar w:fldCharType="end"/>
            </w:r>
          </w:hyperlink>
        </w:p>
        <w:p w14:paraId="710B1832" w14:textId="12C93C11" w:rsidR="00A51F40" w:rsidRDefault="006870DA">
          <w:pPr>
            <w:pStyle w:val="TOC2"/>
            <w:tabs>
              <w:tab w:val="right" w:leader="dot" w:pos="9352"/>
            </w:tabs>
            <w:rPr>
              <w:rFonts w:asciiTheme="minorHAnsi" w:eastAsiaTheme="minorEastAsia" w:hAnsiTheme="minorHAnsi"/>
              <w:noProof/>
              <w:szCs w:val="24"/>
              <w:lang w:eastAsia="en-GB"/>
            </w:rPr>
          </w:pPr>
          <w:hyperlink w:anchor="_Toc73708033" w:history="1">
            <w:r w:rsidR="00A51F40" w:rsidRPr="00D41ABC">
              <w:rPr>
                <w:rStyle w:val="Hyperlink"/>
                <w:rFonts w:cs="Arial"/>
                <w:b/>
                <w:bCs/>
                <w:noProof/>
              </w:rPr>
              <w:t>4.1 Evaluation weighting</w:t>
            </w:r>
            <w:r w:rsidR="00A51F40">
              <w:rPr>
                <w:noProof/>
                <w:webHidden/>
              </w:rPr>
              <w:tab/>
            </w:r>
            <w:r w:rsidR="00A51F40">
              <w:rPr>
                <w:noProof/>
                <w:webHidden/>
              </w:rPr>
              <w:fldChar w:fldCharType="begin"/>
            </w:r>
            <w:r w:rsidR="00A51F40">
              <w:rPr>
                <w:noProof/>
                <w:webHidden/>
              </w:rPr>
              <w:instrText xml:space="preserve"> PAGEREF _Toc73708033 \h </w:instrText>
            </w:r>
            <w:r w:rsidR="00A51F40">
              <w:rPr>
                <w:noProof/>
                <w:webHidden/>
              </w:rPr>
            </w:r>
            <w:r w:rsidR="00A51F40">
              <w:rPr>
                <w:noProof/>
                <w:webHidden/>
              </w:rPr>
              <w:fldChar w:fldCharType="separate"/>
            </w:r>
            <w:r w:rsidR="00A51F40">
              <w:rPr>
                <w:noProof/>
                <w:webHidden/>
              </w:rPr>
              <w:t>8</w:t>
            </w:r>
            <w:r w:rsidR="00A51F40">
              <w:rPr>
                <w:noProof/>
                <w:webHidden/>
              </w:rPr>
              <w:fldChar w:fldCharType="end"/>
            </w:r>
          </w:hyperlink>
        </w:p>
        <w:p w14:paraId="51AC32EB" w14:textId="082D391F" w:rsidR="00A51F40" w:rsidRDefault="006870DA">
          <w:pPr>
            <w:pStyle w:val="TOC3"/>
            <w:tabs>
              <w:tab w:val="right" w:leader="dot" w:pos="9352"/>
            </w:tabs>
            <w:rPr>
              <w:rFonts w:asciiTheme="minorHAnsi" w:eastAsiaTheme="minorEastAsia" w:hAnsiTheme="minorHAnsi"/>
              <w:noProof/>
              <w:szCs w:val="24"/>
              <w:lang w:eastAsia="en-GB"/>
            </w:rPr>
          </w:pPr>
          <w:hyperlink w:anchor="_Toc73708034" w:history="1">
            <w:r w:rsidR="00A51F40" w:rsidRPr="00D41ABC">
              <w:rPr>
                <w:rStyle w:val="Hyperlink"/>
                <w:rFonts w:cs="Arial"/>
                <w:noProof/>
              </w:rPr>
              <w:t>4.1.1 Framework for scoring quality</w:t>
            </w:r>
            <w:r w:rsidR="00A51F40">
              <w:rPr>
                <w:noProof/>
                <w:webHidden/>
              </w:rPr>
              <w:tab/>
            </w:r>
            <w:r w:rsidR="00A51F40">
              <w:rPr>
                <w:noProof/>
                <w:webHidden/>
              </w:rPr>
              <w:fldChar w:fldCharType="begin"/>
            </w:r>
            <w:r w:rsidR="00A51F40">
              <w:rPr>
                <w:noProof/>
                <w:webHidden/>
              </w:rPr>
              <w:instrText xml:space="preserve"> PAGEREF _Toc73708034 \h </w:instrText>
            </w:r>
            <w:r w:rsidR="00A51F40">
              <w:rPr>
                <w:noProof/>
                <w:webHidden/>
              </w:rPr>
            </w:r>
            <w:r w:rsidR="00A51F40">
              <w:rPr>
                <w:noProof/>
                <w:webHidden/>
              </w:rPr>
              <w:fldChar w:fldCharType="separate"/>
            </w:r>
            <w:r w:rsidR="00A51F40">
              <w:rPr>
                <w:noProof/>
                <w:webHidden/>
              </w:rPr>
              <w:t>9</w:t>
            </w:r>
            <w:r w:rsidR="00A51F40">
              <w:rPr>
                <w:noProof/>
                <w:webHidden/>
              </w:rPr>
              <w:fldChar w:fldCharType="end"/>
            </w:r>
          </w:hyperlink>
        </w:p>
        <w:p w14:paraId="562A4BD8" w14:textId="4CA69CB8" w:rsidR="00A51F40" w:rsidRDefault="006870DA">
          <w:pPr>
            <w:pStyle w:val="TOC3"/>
            <w:tabs>
              <w:tab w:val="right" w:leader="dot" w:pos="9352"/>
            </w:tabs>
            <w:rPr>
              <w:rFonts w:asciiTheme="minorHAnsi" w:eastAsiaTheme="minorEastAsia" w:hAnsiTheme="minorHAnsi"/>
              <w:noProof/>
              <w:szCs w:val="24"/>
              <w:lang w:eastAsia="en-GB"/>
            </w:rPr>
          </w:pPr>
          <w:hyperlink w:anchor="_Toc73708035" w:history="1">
            <w:r w:rsidR="00A51F40" w:rsidRPr="00D41ABC">
              <w:rPr>
                <w:rStyle w:val="Hyperlink"/>
                <w:rFonts w:cs="Arial"/>
                <w:noProof/>
              </w:rPr>
              <w:t>4.1.2 Method for scoring price</w:t>
            </w:r>
            <w:r w:rsidR="00A51F40">
              <w:rPr>
                <w:noProof/>
                <w:webHidden/>
              </w:rPr>
              <w:tab/>
            </w:r>
            <w:r w:rsidR="00A51F40">
              <w:rPr>
                <w:noProof/>
                <w:webHidden/>
              </w:rPr>
              <w:fldChar w:fldCharType="begin"/>
            </w:r>
            <w:r w:rsidR="00A51F40">
              <w:rPr>
                <w:noProof/>
                <w:webHidden/>
              </w:rPr>
              <w:instrText xml:space="preserve"> PAGEREF _Toc73708035 \h </w:instrText>
            </w:r>
            <w:r w:rsidR="00A51F40">
              <w:rPr>
                <w:noProof/>
                <w:webHidden/>
              </w:rPr>
            </w:r>
            <w:r w:rsidR="00A51F40">
              <w:rPr>
                <w:noProof/>
                <w:webHidden/>
              </w:rPr>
              <w:fldChar w:fldCharType="separate"/>
            </w:r>
            <w:r w:rsidR="00A51F40">
              <w:rPr>
                <w:noProof/>
                <w:webHidden/>
              </w:rPr>
              <w:t>9</w:t>
            </w:r>
            <w:r w:rsidR="00A51F40">
              <w:rPr>
                <w:noProof/>
                <w:webHidden/>
              </w:rPr>
              <w:fldChar w:fldCharType="end"/>
            </w:r>
          </w:hyperlink>
        </w:p>
        <w:p w14:paraId="2FAC7B94" w14:textId="75C568FC" w:rsidR="00A51F40" w:rsidRDefault="006870DA">
          <w:pPr>
            <w:pStyle w:val="TOC2"/>
            <w:tabs>
              <w:tab w:val="right" w:leader="dot" w:pos="9352"/>
            </w:tabs>
            <w:rPr>
              <w:rFonts w:asciiTheme="minorHAnsi" w:eastAsiaTheme="minorEastAsia" w:hAnsiTheme="minorHAnsi"/>
              <w:noProof/>
              <w:szCs w:val="24"/>
              <w:lang w:eastAsia="en-GB"/>
            </w:rPr>
          </w:pPr>
          <w:hyperlink w:anchor="_Toc73708036" w:history="1">
            <w:r w:rsidR="00A51F40" w:rsidRPr="00D41ABC">
              <w:rPr>
                <w:rStyle w:val="Hyperlink"/>
                <w:rFonts w:cs="Arial"/>
                <w:noProof/>
              </w:rPr>
              <w:t>4.2 Affordability Threshold</w:t>
            </w:r>
            <w:r w:rsidR="00A51F40">
              <w:rPr>
                <w:noProof/>
                <w:webHidden/>
              </w:rPr>
              <w:tab/>
            </w:r>
            <w:r w:rsidR="00A51F40">
              <w:rPr>
                <w:noProof/>
                <w:webHidden/>
              </w:rPr>
              <w:fldChar w:fldCharType="begin"/>
            </w:r>
            <w:r w:rsidR="00A51F40">
              <w:rPr>
                <w:noProof/>
                <w:webHidden/>
              </w:rPr>
              <w:instrText xml:space="preserve"> PAGEREF _Toc73708036 \h </w:instrText>
            </w:r>
            <w:r w:rsidR="00A51F40">
              <w:rPr>
                <w:noProof/>
                <w:webHidden/>
              </w:rPr>
            </w:r>
            <w:r w:rsidR="00A51F40">
              <w:rPr>
                <w:noProof/>
                <w:webHidden/>
              </w:rPr>
              <w:fldChar w:fldCharType="separate"/>
            </w:r>
            <w:r w:rsidR="00A51F40">
              <w:rPr>
                <w:noProof/>
                <w:webHidden/>
              </w:rPr>
              <w:t>9</w:t>
            </w:r>
            <w:r w:rsidR="00A51F40">
              <w:rPr>
                <w:noProof/>
                <w:webHidden/>
              </w:rPr>
              <w:fldChar w:fldCharType="end"/>
            </w:r>
          </w:hyperlink>
        </w:p>
        <w:p w14:paraId="070DBC01" w14:textId="35403EF3" w:rsidR="00A51F40" w:rsidRDefault="006870DA">
          <w:pPr>
            <w:pStyle w:val="TOC2"/>
            <w:tabs>
              <w:tab w:val="right" w:leader="dot" w:pos="9352"/>
            </w:tabs>
            <w:rPr>
              <w:rFonts w:asciiTheme="minorHAnsi" w:eastAsiaTheme="minorEastAsia" w:hAnsiTheme="minorHAnsi"/>
              <w:noProof/>
              <w:szCs w:val="24"/>
              <w:lang w:eastAsia="en-GB"/>
            </w:rPr>
          </w:pPr>
          <w:hyperlink w:anchor="_Toc73708037" w:history="1">
            <w:r w:rsidR="00A51F40" w:rsidRPr="00D41ABC">
              <w:rPr>
                <w:rStyle w:val="Hyperlink"/>
                <w:rFonts w:cs="Arial"/>
                <w:noProof/>
              </w:rPr>
              <w:t>4.3 London Living Wage</w:t>
            </w:r>
            <w:r w:rsidR="00A51F40">
              <w:rPr>
                <w:noProof/>
                <w:webHidden/>
              </w:rPr>
              <w:tab/>
            </w:r>
            <w:r w:rsidR="00A51F40">
              <w:rPr>
                <w:noProof/>
                <w:webHidden/>
              </w:rPr>
              <w:fldChar w:fldCharType="begin"/>
            </w:r>
            <w:r w:rsidR="00A51F40">
              <w:rPr>
                <w:noProof/>
                <w:webHidden/>
              </w:rPr>
              <w:instrText xml:space="preserve"> PAGEREF _Toc73708037 \h </w:instrText>
            </w:r>
            <w:r w:rsidR="00A51F40">
              <w:rPr>
                <w:noProof/>
                <w:webHidden/>
              </w:rPr>
            </w:r>
            <w:r w:rsidR="00A51F40">
              <w:rPr>
                <w:noProof/>
                <w:webHidden/>
              </w:rPr>
              <w:fldChar w:fldCharType="separate"/>
            </w:r>
            <w:r w:rsidR="00A51F40">
              <w:rPr>
                <w:noProof/>
                <w:webHidden/>
              </w:rPr>
              <w:t>10</w:t>
            </w:r>
            <w:r w:rsidR="00A51F40">
              <w:rPr>
                <w:noProof/>
                <w:webHidden/>
              </w:rPr>
              <w:fldChar w:fldCharType="end"/>
            </w:r>
          </w:hyperlink>
        </w:p>
        <w:p w14:paraId="34F220AC" w14:textId="3686C451" w:rsidR="00A51F40" w:rsidRDefault="006870DA">
          <w:pPr>
            <w:pStyle w:val="TOC1"/>
            <w:tabs>
              <w:tab w:val="right" w:leader="dot" w:pos="9352"/>
            </w:tabs>
            <w:rPr>
              <w:rFonts w:asciiTheme="minorHAnsi" w:eastAsiaTheme="minorEastAsia" w:hAnsiTheme="minorHAnsi"/>
              <w:noProof/>
              <w:szCs w:val="24"/>
              <w:lang w:eastAsia="en-GB"/>
            </w:rPr>
          </w:pPr>
          <w:hyperlink w:anchor="_Toc73708038" w:history="1">
            <w:r w:rsidR="00A51F40" w:rsidRPr="00D41ABC">
              <w:rPr>
                <w:rStyle w:val="Hyperlink"/>
                <w:rFonts w:cs="Arial"/>
                <w:b/>
                <w:noProof/>
              </w:rPr>
              <w:t>5. Appendices</w:t>
            </w:r>
            <w:r w:rsidR="00A51F40">
              <w:rPr>
                <w:noProof/>
                <w:webHidden/>
              </w:rPr>
              <w:tab/>
            </w:r>
            <w:r w:rsidR="00A51F40">
              <w:rPr>
                <w:noProof/>
                <w:webHidden/>
              </w:rPr>
              <w:fldChar w:fldCharType="begin"/>
            </w:r>
            <w:r w:rsidR="00A51F40">
              <w:rPr>
                <w:noProof/>
                <w:webHidden/>
              </w:rPr>
              <w:instrText xml:space="preserve"> PAGEREF _Toc73708038 \h </w:instrText>
            </w:r>
            <w:r w:rsidR="00A51F40">
              <w:rPr>
                <w:noProof/>
                <w:webHidden/>
              </w:rPr>
            </w:r>
            <w:r w:rsidR="00A51F40">
              <w:rPr>
                <w:noProof/>
                <w:webHidden/>
              </w:rPr>
              <w:fldChar w:fldCharType="separate"/>
            </w:r>
            <w:r w:rsidR="00A51F40">
              <w:rPr>
                <w:noProof/>
                <w:webHidden/>
              </w:rPr>
              <w:t>11</w:t>
            </w:r>
            <w:r w:rsidR="00A51F40">
              <w:rPr>
                <w:noProof/>
                <w:webHidden/>
              </w:rPr>
              <w:fldChar w:fldCharType="end"/>
            </w:r>
          </w:hyperlink>
        </w:p>
        <w:p w14:paraId="47DC23B3" w14:textId="2DAEAE92" w:rsidR="00A51F40" w:rsidRDefault="006870DA">
          <w:pPr>
            <w:pStyle w:val="TOC2"/>
            <w:tabs>
              <w:tab w:val="right" w:leader="dot" w:pos="9352"/>
            </w:tabs>
            <w:rPr>
              <w:rFonts w:asciiTheme="minorHAnsi" w:eastAsiaTheme="minorEastAsia" w:hAnsiTheme="minorHAnsi"/>
              <w:noProof/>
              <w:szCs w:val="24"/>
              <w:lang w:eastAsia="en-GB"/>
            </w:rPr>
          </w:pPr>
          <w:hyperlink w:anchor="_Toc73708039" w:history="1">
            <w:r w:rsidR="00A51F40" w:rsidRPr="00D41ABC">
              <w:rPr>
                <w:rStyle w:val="Hyperlink"/>
                <w:rFonts w:cs="Arial"/>
                <w:noProof/>
              </w:rPr>
              <w:t>Appendix 1 – Technical submission</w:t>
            </w:r>
            <w:r w:rsidR="00A51F40">
              <w:rPr>
                <w:noProof/>
                <w:webHidden/>
              </w:rPr>
              <w:tab/>
            </w:r>
            <w:r w:rsidR="00A51F40">
              <w:rPr>
                <w:noProof/>
                <w:webHidden/>
              </w:rPr>
              <w:fldChar w:fldCharType="begin"/>
            </w:r>
            <w:r w:rsidR="00A51F40">
              <w:rPr>
                <w:noProof/>
                <w:webHidden/>
              </w:rPr>
              <w:instrText xml:space="preserve"> PAGEREF _Toc73708039 \h </w:instrText>
            </w:r>
            <w:r w:rsidR="00A51F40">
              <w:rPr>
                <w:noProof/>
                <w:webHidden/>
              </w:rPr>
            </w:r>
            <w:r w:rsidR="00A51F40">
              <w:rPr>
                <w:noProof/>
                <w:webHidden/>
              </w:rPr>
              <w:fldChar w:fldCharType="separate"/>
            </w:r>
            <w:r w:rsidR="00A51F40">
              <w:rPr>
                <w:noProof/>
                <w:webHidden/>
              </w:rPr>
              <w:t>11</w:t>
            </w:r>
            <w:r w:rsidR="00A51F40">
              <w:rPr>
                <w:noProof/>
                <w:webHidden/>
              </w:rPr>
              <w:fldChar w:fldCharType="end"/>
            </w:r>
          </w:hyperlink>
        </w:p>
        <w:p w14:paraId="6352733A" w14:textId="131F74AD" w:rsidR="00A51F40" w:rsidRDefault="006870DA">
          <w:pPr>
            <w:pStyle w:val="TOC2"/>
            <w:tabs>
              <w:tab w:val="right" w:leader="dot" w:pos="9352"/>
            </w:tabs>
            <w:rPr>
              <w:rFonts w:asciiTheme="minorHAnsi" w:eastAsiaTheme="minorEastAsia" w:hAnsiTheme="minorHAnsi"/>
              <w:noProof/>
              <w:szCs w:val="24"/>
              <w:lang w:eastAsia="en-GB"/>
            </w:rPr>
          </w:pPr>
          <w:hyperlink w:anchor="_Toc73708040" w:history="1">
            <w:r w:rsidR="00A51F40" w:rsidRPr="00D41ABC">
              <w:rPr>
                <w:rStyle w:val="Hyperlink"/>
                <w:rFonts w:cs="Arial"/>
                <w:noProof/>
              </w:rPr>
              <w:t>Appendix 2 – Commercial submission</w:t>
            </w:r>
            <w:r w:rsidR="00A51F40">
              <w:rPr>
                <w:noProof/>
                <w:webHidden/>
              </w:rPr>
              <w:tab/>
            </w:r>
            <w:r w:rsidR="00A51F40">
              <w:rPr>
                <w:noProof/>
                <w:webHidden/>
              </w:rPr>
              <w:fldChar w:fldCharType="begin"/>
            </w:r>
            <w:r w:rsidR="00A51F40">
              <w:rPr>
                <w:noProof/>
                <w:webHidden/>
              </w:rPr>
              <w:instrText xml:space="preserve"> PAGEREF _Toc73708040 \h </w:instrText>
            </w:r>
            <w:r w:rsidR="00A51F40">
              <w:rPr>
                <w:noProof/>
                <w:webHidden/>
              </w:rPr>
            </w:r>
            <w:r w:rsidR="00A51F40">
              <w:rPr>
                <w:noProof/>
                <w:webHidden/>
              </w:rPr>
              <w:fldChar w:fldCharType="separate"/>
            </w:r>
            <w:r w:rsidR="00A51F40">
              <w:rPr>
                <w:noProof/>
                <w:webHidden/>
              </w:rPr>
              <w:t>11</w:t>
            </w:r>
            <w:r w:rsidR="00A51F40">
              <w:rPr>
                <w:noProof/>
                <w:webHidden/>
              </w:rPr>
              <w:fldChar w:fldCharType="end"/>
            </w:r>
          </w:hyperlink>
        </w:p>
        <w:p w14:paraId="6D1B52CE" w14:textId="0BA0CEA0" w:rsidR="00A51F40" w:rsidRDefault="006870DA">
          <w:pPr>
            <w:pStyle w:val="TOC2"/>
            <w:tabs>
              <w:tab w:val="right" w:leader="dot" w:pos="9352"/>
            </w:tabs>
            <w:rPr>
              <w:rFonts w:asciiTheme="minorHAnsi" w:eastAsiaTheme="minorEastAsia" w:hAnsiTheme="minorHAnsi"/>
              <w:noProof/>
              <w:szCs w:val="24"/>
              <w:lang w:eastAsia="en-GB"/>
            </w:rPr>
          </w:pPr>
          <w:hyperlink w:anchor="_Toc73708041" w:history="1">
            <w:r w:rsidR="00A51F40" w:rsidRPr="00D41ABC">
              <w:rPr>
                <w:rStyle w:val="Hyperlink"/>
                <w:rFonts w:cs="Arial"/>
                <w:noProof/>
              </w:rPr>
              <w:t>Appendix 3 – London Living Wage Declaration</w:t>
            </w:r>
            <w:r w:rsidR="00A51F40">
              <w:rPr>
                <w:noProof/>
                <w:webHidden/>
              </w:rPr>
              <w:tab/>
            </w:r>
            <w:r w:rsidR="00A51F40">
              <w:rPr>
                <w:noProof/>
                <w:webHidden/>
              </w:rPr>
              <w:fldChar w:fldCharType="begin"/>
            </w:r>
            <w:r w:rsidR="00A51F40">
              <w:rPr>
                <w:noProof/>
                <w:webHidden/>
              </w:rPr>
              <w:instrText xml:space="preserve"> PAGEREF _Toc73708041 \h </w:instrText>
            </w:r>
            <w:r w:rsidR="00A51F40">
              <w:rPr>
                <w:noProof/>
                <w:webHidden/>
              </w:rPr>
            </w:r>
            <w:r w:rsidR="00A51F40">
              <w:rPr>
                <w:noProof/>
                <w:webHidden/>
              </w:rPr>
              <w:fldChar w:fldCharType="separate"/>
            </w:r>
            <w:r w:rsidR="00A51F40">
              <w:rPr>
                <w:noProof/>
                <w:webHidden/>
              </w:rPr>
              <w:t>11</w:t>
            </w:r>
            <w:r w:rsidR="00A51F40">
              <w:rPr>
                <w:noProof/>
                <w:webHidden/>
              </w:rPr>
              <w:fldChar w:fldCharType="end"/>
            </w:r>
          </w:hyperlink>
        </w:p>
        <w:p w14:paraId="4C44A7C4" w14:textId="0CC1AA7A" w:rsidR="00A51F40" w:rsidRDefault="006870DA">
          <w:pPr>
            <w:pStyle w:val="TOC2"/>
            <w:tabs>
              <w:tab w:val="right" w:leader="dot" w:pos="9352"/>
            </w:tabs>
            <w:rPr>
              <w:rFonts w:asciiTheme="minorHAnsi" w:eastAsiaTheme="minorEastAsia" w:hAnsiTheme="minorHAnsi"/>
              <w:noProof/>
              <w:szCs w:val="24"/>
              <w:lang w:eastAsia="en-GB"/>
            </w:rPr>
          </w:pPr>
          <w:hyperlink w:anchor="_Toc73708042" w:history="1">
            <w:r w:rsidR="00A51F40" w:rsidRPr="00D41ABC">
              <w:rPr>
                <w:rStyle w:val="Hyperlink"/>
                <w:rFonts w:cs="Arial"/>
                <w:noProof/>
              </w:rPr>
              <w:t>Appendix 4 – A New Direction standard contract for services</w:t>
            </w:r>
            <w:r w:rsidR="00A51F40">
              <w:rPr>
                <w:noProof/>
                <w:webHidden/>
              </w:rPr>
              <w:tab/>
            </w:r>
            <w:r w:rsidR="00A51F40">
              <w:rPr>
                <w:noProof/>
                <w:webHidden/>
              </w:rPr>
              <w:fldChar w:fldCharType="begin"/>
            </w:r>
            <w:r w:rsidR="00A51F40">
              <w:rPr>
                <w:noProof/>
                <w:webHidden/>
              </w:rPr>
              <w:instrText xml:space="preserve"> PAGEREF _Toc73708042 \h </w:instrText>
            </w:r>
            <w:r w:rsidR="00A51F40">
              <w:rPr>
                <w:noProof/>
                <w:webHidden/>
              </w:rPr>
            </w:r>
            <w:r w:rsidR="00A51F40">
              <w:rPr>
                <w:noProof/>
                <w:webHidden/>
              </w:rPr>
              <w:fldChar w:fldCharType="separate"/>
            </w:r>
            <w:r w:rsidR="00A51F40">
              <w:rPr>
                <w:noProof/>
                <w:webHidden/>
              </w:rPr>
              <w:t>12</w:t>
            </w:r>
            <w:r w:rsidR="00A51F40">
              <w:rPr>
                <w:noProof/>
                <w:webHidden/>
              </w:rPr>
              <w:fldChar w:fldCharType="end"/>
            </w:r>
          </w:hyperlink>
        </w:p>
        <w:p w14:paraId="0725CC15" w14:textId="00E4D8A8" w:rsidR="0011794B" w:rsidRPr="00F95328" w:rsidRDefault="001967BC" w:rsidP="00B46EF3">
          <w:pPr>
            <w:rPr>
              <w:rFonts w:cs="Arial"/>
              <w:szCs w:val="24"/>
            </w:rPr>
          </w:pPr>
          <w:r w:rsidRPr="00F95328">
            <w:rPr>
              <w:rFonts w:cs="Arial"/>
              <w:b/>
              <w:bCs/>
              <w:noProof/>
              <w:szCs w:val="24"/>
            </w:rPr>
            <w:fldChar w:fldCharType="end"/>
          </w:r>
        </w:p>
      </w:sdtContent>
    </w:sdt>
    <w:p w14:paraId="32181F59" w14:textId="10768393" w:rsidR="00213282" w:rsidRPr="00F95328" w:rsidRDefault="00F23360" w:rsidP="007739C4">
      <w:pPr>
        <w:pStyle w:val="Heading1"/>
        <w:spacing w:before="0" w:line="240" w:lineRule="auto"/>
        <w:contextualSpacing/>
        <w:rPr>
          <w:rFonts w:ascii="Arial" w:hAnsi="Arial" w:cs="Arial"/>
          <w:b/>
          <w:color w:val="auto"/>
          <w:sz w:val="24"/>
          <w:szCs w:val="24"/>
        </w:rPr>
      </w:pPr>
      <w:bookmarkStart w:id="0" w:name="_Toc71079428"/>
      <w:bookmarkStart w:id="1" w:name="_Toc73708024"/>
      <w:r w:rsidRPr="00F95328">
        <w:rPr>
          <w:rFonts w:ascii="Arial" w:hAnsi="Arial" w:cs="Arial"/>
          <w:b/>
          <w:color w:val="auto"/>
          <w:sz w:val="24"/>
          <w:szCs w:val="24"/>
        </w:rPr>
        <w:t xml:space="preserve">1. </w:t>
      </w:r>
      <w:r w:rsidR="00680105" w:rsidRPr="00F95328">
        <w:rPr>
          <w:rFonts w:ascii="Arial" w:hAnsi="Arial" w:cs="Arial"/>
          <w:b/>
          <w:color w:val="auto"/>
          <w:sz w:val="24"/>
          <w:szCs w:val="24"/>
        </w:rPr>
        <w:t>The Good Growth Hub</w:t>
      </w:r>
      <w:bookmarkEnd w:id="0"/>
      <w:r w:rsidR="006E422A" w:rsidRPr="00F95328">
        <w:rPr>
          <w:rFonts w:ascii="Arial" w:hAnsi="Arial" w:cs="Arial"/>
          <w:color w:val="auto"/>
          <w:sz w:val="24"/>
          <w:szCs w:val="24"/>
        </w:rPr>
        <w:br/>
      </w:r>
      <w:bookmarkStart w:id="2" w:name="_Toc71079429"/>
      <w:r w:rsidR="00213282" w:rsidRPr="00842DBC">
        <w:rPr>
          <w:rFonts w:ascii="Arial" w:eastAsiaTheme="minorHAnsi" w:hAnsi="Arial" w:cs="Arial"/>
          <w:color w:val="auto"/>
          <w:sz w:val="24"/>
          <w:szCs w:val="24"/>
        </w:rPr>
        <w:t>London Legacy Development Corporation has appointed A New Direction to run the Good Growth Hub (GGH) on Queen Elizabeth Olympic Park (The Park).  </w:t>
      </w:r>
      <w:bookmarkEnd w:id="1"/>
      <w:r w:rsidR="00213282" w:rsidRPr="00842DBC">
        <w:t> </w:t>
      </w:r>
    </w:p>
    <w:p w14:paraId="62776C47"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1A81BC8F" w14:textId="77777777" w:rsidR="00213282" w:rsidRPr="00F95328" w:rsidRDefault="00213282" w:rsidP="00213282">
      <w:pPr>
        <w:pStyle w:val="Default"/>
        <w:rPr>
          <w:rFonts w:ascii="Arial" w:hAnsi="Arial" w:cs="Arial"/>
          <w:color w:val="auto"/>
        </w:rPr>
      </w:pPr>
      <w:r w:rsidRPr="00F95328">
        <w:rPr>
          <w:rFonts w:ascii="Arial" w:hAnsi="Arial" w:cs="Arial"/>
          <w:color w:val="auto"/>
        </w:rPr>
        <w:t>Opening in May 2021, the Good Growth Hub will offer a range of high-quality career programmes for local young people including London Living Wage-paid internships, support for freelancers, apprenticeships, careers advice and coaching.   </w:t>
      </w:r>
    </w:p>
    <w:p w14:paraId="7E2B687A"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625408CE" w14:textId="77777777" w:rsidR="00213282" w:rsidRPr="00F95328" w:rsidRDefault="00213282" w:rsidP="00213282">
      <w:pPr>
        <w:pStyle w:val="Default"/>
        <w:rPr>
          <w:rFonts w:ascii="Arial" w:hAnsi="Arial" w:cs="Arial"/>
          <w:color w:val="auto"/>
        </w:rPr>
      </w:pPr>
      <w:r w:rsidRPr="00F95328">
        <w:rPr>
          <w:rFonts w:ascii="Arial" w:hAnsi="Arial" w:cs="Arial"/>
          <w:color w:val="auto"/>
        </w:rPr>
        <w:t xml:space="preserve">Many local residents already have careers via the </w:t>
      </w:r>
      <w:proofErr w:type="gramStart"/>
      <w:r w:rsidRPr="00F95328">
        <w:rPr>
          <w:rFonts w:ascii="Arial" w:hAnsi="Arial" w:cs="Arial"/>
          <w:color w:val="auto"/>
        </w:rPr>
        <w:t>Park</w:t>
      </w:r>
      <w:proofErr w:type="gramEnd"/>
      <w:r w:rsidRPr="00F95328">
        <w:rPr>
          <w:rFonts w:ascii="Arial" w:hAnsi="Arial" w:cs="Arial"/>
          <w:color w:val="auto"/>
        </w:rPr>
        <w:t>, working in its iconic venues, with leading cultural organisations such as V&amp;A East, Sadler’s Wells, London College of Fashion and Bow Arts through STEP (Shared Training or Employment Programme), or as part of the construction workforce helping to build new homes and workplaces. New developments like East Bank, the culture and education district, promise to bring even more opportunities across a range of sectors. The hub, based at Hackney Bridge, will become a focal point for local people seeking Park-based careers and for employers looking to recruit diverse, local talent.    </w:t>
      </w:r>
    </w:p>
    <w:p w14:paraId="4CE2A3AC"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lang w:val="en-US"/>
        </w:rPr>
        <w:t> </w:t>
      </w:r>
    </w:p>
    <w:p w14:paraId="2DADD959"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rPr>
        <w:t>A key component to the Good Growth Hub is our commitment to ‘inclusive growth’ – creating a fairer economy where every Londoner can share in the benefits of growth, whatever their background. A key priority for GGH programmes and services therefore is to increase the diversity of the creative and digital workforce, opening up the exciting and varied careers that the sector offers to those that have been traditionally under-represented within it, namely those with low socio-economic backgrounds, women and non-binary, D/deaf and disabled people and those of a Black, Asian and/or minority ethnic background.</w:t>
      </w:r>
      <w:r w:rsidRPr="00F95328">
        <w:rPr>
          <w:rFonts w:ascii="Arial" w:hAnsi="Arial" w:cs="Arial"/>
          <w:color w:val="auto"/>
          <w:lang w:val="en-US"/>
        </w:rPr>
        <w:t> </w:t>
      </w:r>
    </w:p>
    <w:p w14:paraId="0177F956"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lang w:val="en-US"/>
        </w:rPr>
        <w:lastRenderedPageBreak/>
        <w:t> </w:t>
      </w:r>
    </w:p>
    <w:p w14:paraId="72A50F16" w14:textId="77777777" w:rsidR="00213282" w:rsidRPr="00F95328" w:rsidRDefault="00213282" w:rsidP="00213282">
      <w:pPr>
        <w:pStyle w:val="Default"/>
        <w:rPr>
          <w:rFonts w:ascii="Arial" w:hAnsi="Arial" w:cs="Arial"/>
          <w:color w:val="auto"/>
          <w:lang w:val="en-US"/>
        </w:rPr>
      </w:pPr>
      <w:r w:rsidRPr="00F95328">
        <w:rPr>
          <w:rFonts w:ascii="Arial" w:hAnsi="Arial" w:cs="Arial"/>
          <w:b/>
          <w:bCs/>
          <w:color w:val="auto"/>
        </w:rPr>
        <w:t>Delivering ‘inclusive growth’</w:t>
      </w:r>
      <w:r w:rsidRPr="00F95328">
        <w:rPr>
          <w:rFonts w:ascii="Arial" w:hAnsi="Arial" w:cs="Arial"/>
          <w:color w:val="auto"/>
          <w:lang w:val="en-US"/>
        </w:rPr>
        <w:t> </w:t>
      </w:r>
    </w:p>
    <w:p w14:paraId="4140BDB3"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rPr>
        <w:t>Building on what The Park has achieved in how to deliver local skills and jobs, in diversity, inclusion and sustainability. The Good Growth Hub is a place where responsible businesses and local people can learn, engage and embrace new ways of working and benefit from responsible growth.</w:t>
      </w:r>
      <w:r w:rsidRPr="00F95328">
        <w:rPr>
          <w:rFonts w:ascii="Arial" w:hAnsi="Arial" w:cs="Arial"/>
          <w:color w:val="auto"/>
          <w:lang w:val="en-US"/>
        </w:rPr>
        <w:t> </w:t>
      </w:r>
    </w:p>
    <w:p w14:paraId="6BBA4109"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lang w:val="en-US"/>
        </w:rPr>
        <w:t> </w:t>
      </w:r>
    </w:p>
    <w:p w14:paraId="635DDB45" w14:textId="77777777" w:rsidR="00213282" w:rsidRPr="00F95328" w:rsidRDefault="00213282" w:rsidP="00213282">
      <w:pPr>
        <w:pStyle w:val="Default"/>
        <w:rPr>
          <w:rFonts w:ascii="Arial" w:hAnsi="Arial" w:cs="Arial"/>
          <w:color w:val="auto"/>
          <w:lang w:val="en-US"/>
        </w:rPr>
      </w:pPr>
      <w:r w:rsidRPr="00F95328">
        <w:rPr>
          <w:rFonts w:ascii="Arial" w:hAnsi="Arial" w:cs="Arial"/>
          <w:color w:val="auto"/>
        </w:rPr>
        <w:t>The challenge is to ensure that the scale of job opportunities being created here and in the surrounding area reach as many people as possible. This means:</w:t>
      </w:r>
      <w:r w:rsidRPr="00F95328">
        <w:rPr>
          <w:rFonts w:ascii="Arial" w:hAnsi="Arial" w:cs="Arial"/>
          <w:color w:val="auto"/>
          <w:lang w:val="en-US"/>
        </w:rPr>
        <w:t> </w:t>
      </w:r>
    </w:p>
    <w:p w14:paraId="22B1E094" w14:textId="77777777" w:rsidR="00213282" w:rsidRPr="00F95328" w:rsidRDefault="00213282" w:rsidP="00CA24C5">
      <w:pPr>
        <w:pStyle w:val="Default"/>
        <w:numPr>
          <w:ilvl w:val="0"/>
          <w:numId w:val="12"/>
        </w:numPr>
        <w:rPr>
          <w:rFonts w:ascii="Arial" w:hAnsi="Arial" w:cs="Arial"/>
          <w:color w:val="auto"/>
          <w:lang w:val="en-US"/>
        </w:rPr>
      </w:pPr>
      <w:r w:rsidRPr="00F95328">
        <w:rPr>
          <w:rFonts w:ascii="Arial" w:hAnsi="Arial" w:cs="Arial"/>
          <w:color w:val="auto"/>
          <w:lang w:val="en-US"/>
        </w:rPr>
        <w:t>Leading by example in setting the highest standards of employment and delivering a range of diverse and inclusive jobs. </w:t>
      </w:r>
    </w:p>
    <w:p w14:paraId="1D014092" w14:textId="77777777" w:rsidR="00213282" w:rsidRPr="00F95328" w:rsidRDefault="00213282" w:rsidP="00CA24C5">
      <w:pPr>
        <w:pStyle w:val="Default"/>
        <w:numPr>
          <w:ilvl w:val="0"/>
          <w:numId w:val="12"/>
        </w:numPr>
        <w:rPr>
          <w:rFonts w:ascii="Arial" w:hAnsi="Arial" w:cs="Arial"/>
          <w:color w:val="auto"/>
          <w:lang w:val="en-US"/>
        </w:rPr>
      </w:pPr>
      <w:r w:rsidRPr="00F95328">
        <w:rPr>
          <w:rFonts w:ascii="Arial" w:hAnsi="Arial" w:cs="Arial"/>
          <w:color w:val="auto"/>
          <w:lang w:val="en-US"/>
        </w:rPr>
        <w:t>Working with businesses to implement fair employment practices and making the Park and surrounding area a great place to work. </w:t>
      </w:r>
    </w:p>
    <w:p w14:paraId="5416DA5C" w14:textId="77777777" w:rsidR="00213282" w:rsidRPr="00F95328" w:rsidRDefault="00213282" w:rsidP="00CA24C5">
      <w:pPr>
        <w:pStyle w:val="Default"/>
        <w:numPr>
          <w:ilvl w:val="0"/>
          <w:numId w:val="12"/>
        </w:numPr>
        <w:rPr>
          <w:rFonts w:ascii="Arial" w:hAnsi="Arial" w:cs="Arial"/>
          <w:color w:val="auto"/>
          <w:lang w:val="en-US"/>
        </w:rPr>
      </w:pPr>
      <w:r w:rsidRPr="00F95328">
        <w:rPr>
          <w:rFonts w:ascii="Arial" w:hAnsi="Arial" w:cs="Arial"/>
          <w:color w:val="auto"/>
          <w:lang w:val="en-US"/>
        </w:rPr>
        <w:t>Tackling low pay by ensuring employers we partner with pay the London Living Wage. </w:t>
      </w:r>
    </w:p>
    <w:p w14:paraId="0BC3D38B" w14:textId="77777777" w:rsidR="00213282" w:rsidRPr="00F95328" w:rsidRDefault="00213282" w:rsidP="00B543B9">
      <w:pPr>
        <w:pStyle w:val="Default"/>
        <w:ind w:left="720"/>
        <w:rPr>
          <w:rFonts w:ascii="Arial" w:hAnsi="Arial" w:cs="Arial"/>
          <w:color w:val="auto"/>
          <w:lang w:val="en-US"/>
        </w:rPr>
      </w:pPr>
      <w:r w:rsidRPr="00F95328">
        <w:rPr>
          <w:rFonts w:ascii="Arial" w:hAnsi="Arial" w:cs="Arial"/>
          <w:color w:val="auto"/>
          <w:lang w:val="en-US"/>
        </w:rPr>
        <w:t> </w:t>
      </w:r>
    </w:p>
    <w:p w14:paraId="72971FFC" w14:textId="77777777" w:rsidR="00213282" w:rsidRPr="00F95328" w:rsidRDefault="00213282" w:rsidP="00213282">
      <w:pPr>
        <w:pStyle w:val="Default"/>
        <w:rPr>
          <w:rFonts w:ascii="Arial" w:hAnsi="Arial" w:cs="Arial"/>
          <w:color w:val="auto"/>
        </w:rPr>
      </w:pPr>
      <w:r w:rsidRPr="00F95328">
        <w:rPr>
          <w:rFonts w:ascii="Arial" w:hAnsi="Arial" w:cs="Arial"/>
          <w:b/>
          <w:bCs/>
          <w:color w:val="auto"/>
        </w:rPr>
        <w:t>The Good Growth Hub will: </w:t>
      </w:r>
      <w:r w:rsidRPr="00F95328">
        <w:rPr>
          <w:rFonts w:ascii="Arial" w:hAnsi="Arial" w:cs="Arial"/>
          <w:color w:val="auto"/>
        </w:rPr>
        <w:t> </w:t>
      </w:r>
    </w:p>
    <w:p w14:paraId="2AB2F1FF"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2DFA8965" w14:textId="77777777" w:rsidR="00213282" w:rsidRPr="00F95328" w:rsidRDefault="00213282" w:rsidP="00213282">
      <w:pPr>
        <w:pStyle w:val="Default"/>
        <w:rPr>
          <w:rFonts w:ascii="Arial" w:hAnsi="Arial" w:cs="Arial"/>
          <w:color w:val="auto"/>
        </w:rPr>
      </w:pPr>
      <w:r w:rsidRPr="00F95328">
        <w:rPr>
          <w:rFonts w:ascii="Segoe UI Symbol" w:hAnsi="Segoe UI Symbol" w:cs="Segoe UI Symbol"/>
          <w:color w:val="auto"/>
        </w:rPr>
        <w:t>➢</w:t>
      </w:r>
      <w:r w:rsidRPr="00F95328">
        <w:rPr>
          <w:rFonts w:ascii="Arial" w:hAnsi="Arial" w:cs="Arial"/>
          <w:b/>
          <w:bCs/>
          <w:color w:val="auto"/>
        </w:rPr>
        <w:t>Deliver growth in the local economy </w:t>
      </w:r>
      <w:r w:rsidRPr="00F95328">
        <w:rPr>
          <w:rFonts w:ascii="Arial" w:hAnsi="Arial" w:cs="Arial"/>
          <w:color w:val="auto"/>
        </w:rPr>
        <w:t>by supporting businesses locally with the skills, networks and connections needed to grow and connecting the talents of east London to the thriving business and innovation district on and around Queen Elizabeth Olympic </w:t>
      </w:r>
      <w:proofErr w:type="gramStart"/>
      <w:r w:rsidRPr="00F95328">
        <w:rPr>
          <w:rFonts w:ascii="Arial" w:hAnsi="Arial" w:cs="Arial"/>
          <w:color w:val="auto"/>
        </w:rPr>
        <w:t>Park;</w:t>
      </w:r>
      <w:proofErr w:type="gramEnd"/>
      <w:r w:rsidRPr="00F95328">
        <w:rPr>
          <w:rFonts w:ascii="Arial" w:hAnsi="Arial" w:cs="Arial"/>
          <w:color w:val="auto"/>
        </w:rPr>
        <w:t>   </w:t>
      </w:r>
    </w:p>
    <w:p w14:paraId="7F75C5A6"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642C68F7" w14:textId="77777777" w:rsidR="00213282" w:rsidRPr="00F95328" w:rsidRDefault="00213282" w:rsidP="00213282">
      <w:pPr>
        <w:pStyle w:val="Default"/>
        <w:rPr>
          <w:rFonts w:ascii="Arial" w:hAnsi="Arial" w:cs="Arial"/>
          <w:color w:val="auto"/>
        </w:rPr>
      </w:pPr>
      <w:r w:rsidRPr="00F95328">
        <w:rPr>
          <w:rFonts w:ascii="Segoe UI Symbol" w:hAnsi="Segoe UI Symbol" w:cs="Segoe UI Symbol"/>
          <w:color w:val="auto"/>
        </w:rPr>
        <w:t>➢</w:t>
      </w:r>
      <w:r w:rsidRPr="00F95328">
        <w:rPr>
          <w:rFonts w:ascii="Arial" w:hAnsi="Arial" w:cs="Arial"/>
          <w:b/>
          <w:bCs/>
          <w:color w:val="auto"/>
        </w:rPr>
        <w:t>Deliver high quality demand-led training and employability provision </w:t>
      </w:r>
      <w:r w:rsidRPr="00F95328">
        <w:rPr>
          <w:rFonts w:ascii="Arial" w:hAnsi="Arial" w:cs="Arial"/>
          <w:color w:val="auto"/>
        </w:rPr>
        <w:t>that is co-created with employers and local people, that is fit for purpose and meets the needs of all </w:t>
      </w:r>
      <w:proofErr w:type="gramStart"/>
      <w:r w:rsidRPr="00F95328">
        <w:rPr>
          <w:rFonts w:ascii="Arial" w:hAnsi="Arial" w:cs="Arial"/>
          <w:color w:val="auto"/>
        </w:rPr>
        <w:t>beneficiaries;</w:t>
      </w:r>
      <w:proofErr w:type="gramEnd"/>
      <w:r w:rsidRPr="00F95328">
        <w:rPr>
          <w:rFonts w:ascii="Arial" w:hAnsi="Arial" w:cs="Arial"/>
          <w:color w:val="auto"/>
        </w:rPr>
        <w:t>   </w:t>
      </w:r>
    </w:p>
    <w:p w14:paraId="16C3A8B8"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6B2C5E47" w14:textId="77777777" w:rsidR="00213282" w:rsidRPr="00F95328" w:rsidRDefault="00213282" w:rsidP="00213282">
      <w:pPr>
        <w:pStyle w:val="Default"/>
        <w:rPr>
          <w:rFonts w:ascii="Arial" w:hAnsi="Arial" w:cs="Arial"/>
          <w:color w:val="auto"/>
        </w:rPr>
      </w:pPr>
      <w:r w:rsidRPr="00F95328">
        <w:rPr>
          <w:rFonts w:ascii="Segoe UI Symbol" w:hAnsi="Segoe UI Symbol" w:cs="Segoe UI Symbol"/>
          <w:color w:val="auto"/>
        </w:rPr>
        <w:t>➢</w:t>
      </w:r>
      <w:r w:rsidRPr="00F95328">
        <w:rPr>
          <w:rFonts w:ascii="Arial" w:hAnsi="Arial" w:cs="Arial"/>
          <w:b/>
          <w:bCs/>
          <w:color w:val="auto"/>
        </w:rPr>
        <w:t>Increase workforce diversity </w:t>
      </w:r>
      <w:r w:rsidRPr="00F95328">
        <w:rPr>
          <w:rFonts w:ascii="Arial" w:hAnsi="Arial" w:cs="Arial"/>
          <w:color w:val="auto"/>
        </w:rPr>
        <w:t xml:space="preserve">by connecting under-represented groups to employment and training opportunities on and around the </w:t>
      </w:r>
      <w:proofErr w:type="gramStart"/>
      <w:r w:rsidRPr="00F95328">
        <w:rPr>
          <w:rFonts w:ascii="Arial" w:hAnsi="Arial" w:cs="Arial"/>
          <w:color w:val="auto"/>
        </w:rPr>
        <w:t>Park</w:t>
      </w:r>
      <w:proofErr w:type="gramEnd"/>
      <w:r w:rsidRPr="00F95328">
        <w:rPr>
          <w:rFonts w:ascii="Arial" w:hAnsi="Arial" w:cs="Arial"/>
          <w:color w:val="auto"/>
        </w:rPr>
        <w:t>.  </w:t>
      </w:r>
    </w:p>
    <w:p w14:paraId="2029B5EB" w14:textId="77777777" w:rsidR="00213282" w:rsidRPr="00F95328" w:rsidRDefault="00213282" w:rsidP="00213282">
      <w:pPr>
        <w:pStyle w:val="Default"/>
        <w:rPr>
          <w:rFonts w:ascii="Arial" w:hAnsi="Arial" w:cs="Arial"/>
          <w:color w:val="auto"/>
        </w:rPr>
      </w:pPr>
      <w:r w:rsidRPr="00F95328">
        <w:rPr>
          <w:rFonts w:ascii="Arial" w:hAnsi="Arial" w:cs="Arial"/>
          <w:color w:val="auto"/>
        </w:rPr>
        <w:t>  </w:t>
      </w:r>
    </w:p>
    <w:p w14:paraId="7B34B00A" w14:textId="77777777" w:rsidR="00213282" w:rsidRPr="00F95328" w:rsidRDefault="00213282" w:rsidP="00213282">
      <w:pPr>
        <w:pStyle w:val="Default"/>
        <w:rPr>
          <w:rFonts w:ascii="Arial" w:hAnsi="Arial" w:cs="Arial"/>
          <w:color w:val="auto"/>
        </w:rPr>
      </w:pPr>
      <w:r w:rsidRPr="00F95328">
        <w:rPr>
          <w:rFonts w:ascii="Segoe UI Symbol" w:hAnsi="Segoe UI Symbol" w:cs="Segoe UI Symbol"/>
          <w:color w:val="auto"/>
        </w:rPr>
        <w:t>➢</w:t>
      </w:r>
      <w:r w:rsidRPr="00F95328">
        <w:rPr>
          <w:rFonts w:ascii="Arial" w:hAnsi="Arial" w:cs="Arial"/>
          <w:b/>
          <w:bCs/>
          <w:color w:val="auto"/>
        </w:rPr>
        <w:t>Be a beacon of best-practice for inclusive growth </w:t>
      </w:r>
      <w:r w:rsidRPr="00F95328">
        <w:rPr>
          <w:rFonts w:ascii="Arial" w:hAnsi="Arial" w:cs="Arial"/>
          <w:color w:val="auto"/>
        </w:rPr>
        <w:t xml:space="preserve">by encouraging and supporting employers to deliver fair and inclusive work practices in line with the </w:t>
      </w:r>
      <w:proofErr w:type="gramStart"/>
      <w:r w:rsidRPr="00F95328">
        <w:rPr>
          <w:rFonts w:ascii="Arial" w:hAnsi="Arial" w:cs="Arial"/>
          <w:color w:val="auto"/>
        </w:rPr>
        <w:t>Mayor’s</w:t>
      </w:r>
      <w:proofErr w:type="gramEnd"/>
      <w:r w:rsidRPr="00F95328">
        <w:rPr>
          <w:rFonts w:ascii="Arial" w:hAnsi="Arial" w:cs="Arial"/>
          <w:color w:val="auto"/>
        </w:rPr>
        <w:t xml:space="preserve"> ‘Good Work Standard’. Developing and ensuring principles such as payment of the LLW as a minimum, and in doing so, providing opportunities to drive positive sectoral change around live challenges and issues.   </w:t>
      </w:r>
    </w:p>
    <w:p w14:paraId="2F526E43" w14:textId="77777777" w:rsidR="00213282" w:rsidRPr="00F95328" w:rsidRDefault="00213282" w:rsidP="00213282">
      <w:pPr>
        <w:pStyle w:val="Default"/>
        <w:rPr>
          <w:rFonts w:ascii="Arial" w:hAnsi="Arial" w:cs="Arial"/>
          <w:color w:val="auto"/>
          <w:lang w:val="en-US"/>
        </w:rPr>
      </w:pPr>
    </w:p>
    <w:p w14:paraId="085CD949" w14:textId="77777777" w:rsidR="00213282" w:rsidRPr="00F95328" w:rsidRDefault="00213282" w:rsidP="00213282">
      <w:pPr>
        <w:pStyle w:val="Default"/>
        <w:rPr>
          <w:rFonts w:ascii="Arial" w:hAnsi="Arial" w:cs="Arial"/>
          <w:color w:val="auto"/>
        </w:rPr>
      </w:pPr>
      <w:r w:rsidRPr="00F95328">
        <w:rPr>
          <w:rFonts w:ascii="Arial" w:hAnsi="Arial" w:cs="Arial"/>
          <w:color w:val="auto"/>
        </w:rPr>
        <w:t>As part of the Good Growth Hub offer A New Direction is pleased to announce a tender opportunity for an expert partner to deliver the Careers Coaching and Information Advice and Guidance strand. The following provides context for the programme, summary of key deliverables, scope of budget and timelines and process for expressions of interest.  </w:t>
      </w:r>
    </w:p>
    <w:p w14:paraId="09E64D63" w14:textId="77777777" w:rsidR="002F1DC7" w:rsidRPr="00F95328" w:rsidRDefault="002F1DC7" w:rsidP="00213282">
      <w:pPr>
        <w:pStyle w:val="Default"/>
        <w:rPr>
          <w:rFonts w:ascii="Arial" w:hAnsi="Arial" w:cs="Arial"/>
          <w:b/>
          <w:color w:val="auto"/>
        </w:rPr>
      </w:pPr>
    </w:p>
    <w:p w14:paraId="0DEB09BA" w14:textId="12B6CD15" w:rsidR="00E23314" w:rsidRPr="00F95328" w:rsidRDefault="00F23360" w:rsidP="000C5344">
      <w:pPr>
        <w:pStyle w:val="Heading1"/>
        <w:rPr>
          <w:rFonts w:ascii="Arial" w:hAnsi="Arial" w:cs="Arial"/>
          <w:b/>
          <w:color w:val="auto"/>
          <w:sz w:val="24"/>
          <w:szCs w:val="24"/>
        </w:rPr>
      </w:pPr>
      <w:bookmarkStart w:id="3" w:name="_Toc73708025"/>
      <w:r w:rsidRPr="00F95328">
        <w:rPr>
          <w:rFonts w:ascii="Arial" w:hAnsi="Arial" w:cs="Arial"/>
          <w:b/>
          <w:color w:val="auto"/>
          <w:sz w:val="24"/>
          <w:szCs w:val="24"/>
        </w:rPr>
        <w:t xml:space="preserve">2. </w:t>
      </w:r>
      <w:r w:rsidR="0011794B" w:rsidRPr="00F95328">
        <w:rPr>
          <w:rFonts w:ascii="Arial" w:hAnsi="Arial" w:cs="Arial"/>
          <w:b/>
          <w:color w:val="auto"/>
          <w:sz w:val="24"/>
          <w:szCs w:val="24"/>
        </w:rPr>
        <w:t>T</w:t>
      </w:r>
      <w:r w:rsidR="00EA66A4" w:rsidRPr="00F95328">
        <w:rPr>
          <w:rFonts w:ascii="Arial" w:hAnsi="Arial" w:cs="Arial"/>
          <w:b/>
          <w:color w:val="auto"/>
          <w:sz w:val="24"/>
          <w:szCs w:val="24"/>
        </w:rPr>
        <w:t>he O</w:t>
      </w:r>
      <w:r w:rsidR="00E23314" w:rsidRPr="00F95328">
        <w:rPr>
          <w:rFonts w:ascii="Arial" w:hAnsi="Arial" w:cs="Arial"/>
          <w:b/>
          <w:color w:val="auto"/>
          <w:sz w:val="24"/>
          <w:szCs w:val="24"/>
        </w:rPr>
        <w:t>pportunity</w:t>
      </w:r>
      <w:bookmarkEnd w:id="2"/>
      <w:bookmarkEnd w:id="3"/>
      <w:r w:rsidR="00E6055D" w:rsidRPr="00F95328">
        <w:rPr>
          <w:rFonts w:ascii="Arial" w:hAnsi="Arial" w:cs="Arial"/>
          <w:b/>
          <w:color w:val="auto"/>
          <w:sz w:val="24"/>
          <w:szCs w:val="24"/>
        </w:rPr>
        <w:br/>
      </w:r>
    </w:p>
    <w:p w14:paraId="0C5759C8" w14:textId="35C4B0E4" w:rsidR="00B27E47" w:rsidRPr="00CA5A27" w:rsidRDefault="00B27E47" w:rsidP="430F5A15">
      <w:pPr>
        <w:rPr>
          <w:rFonts w:eastAsia="Arial" w:cs="Arial"/>
          <w:lang w:eastAsia="en-GB"/>
        </w:rPr>
      </w:pPr>
      <w:r w:rsidRPr="00CA5A27">
        <w:rPr>
          <w:rFonts w:eastAsia="Arial" w:cs="Arial"/>
          <w:lang w:eastAsia="en-GB"/>
        </w:rPr>
        <w:t>Despite one in six jobs in London coming from the creative economy, competition for these roles, particularly at entry level remains high. Feedback from employers and evidence collated from East Works Initiatives such as</w:t>
      </w:r>
      <w:r w:rsidR="008301D9" w:rsidRPr="00CA5A27">
        <w:rPr>
          <w:rFonts w:eastAsia="Arial" w:cs="Arial"/>
          <w:lang w:eastAsia="en-GB"/>
        </w:rPr>
        <w:t xml:space="preserve"> </w:t>
      </w:r>
      <w:r w:rsidR="008301D9" w:rsidRPr="00CA5A27">
        <w:rPr>
          <w:rFonts w:eastAsia="Arial" w:cs="Arial"/>
          <w:color w:val="000000" w:themeColor="text1"/>
        </w:rPr>
        <w:t>Creative and Cultural Opportunities Programme</w:t>
      </w:r>
      <w:r w:rsidRPr="00CA5A27">
        <w:rPr>
          <w:rFonts w:eastAsia="Arial" w:cs="Arial"/>
          <w:lang w:eastAsia="en-GB"/>
        </w:rPr>
        <w:t xml:space="preserve"> </w:t>
      </w:r>
      <w:r w:rsidR="008301D9" w:rsidRPr="00CA5A27">
        <w:rPr>
          <w:rFonts w:eastAsia="Arial" w:cs="Arial"/>
          <w:lang w:eastAsia="en-GB"/>
        </w:rPr>
        <w:t>(</w:t>
      </w:r>
      <w:r w:rsidRPr="00CA5A27">
        <w:rPr>
          <w:rFonts w:eastAsia="Arial" w:cs="Arial"/>
          <w:lang w:eastAsia="en-GB"/>
        </w:rPr>
        <w:t>CCO</w:t>
      </w:r>
      <w:r w:rsidR="00976F0D" w:rsidRPr="00CA5A27">
        <w:rPr>
          <w:rFonts w:eastAsia="Arial" w:cs="Arial"/>
          <w:lang w:eastAsia="en-GB"/>
        </w:rPr>
        <w:t>P</w:t>
      </w:r>
      <w:r w:rsidR="004927A4" w:rsidRPr="00CA5A27">
        <w:rPr>
          <w:rFonts w:eastAsia="Arial" w:cs="Arial"/>
          <w:lang w:eastAsia="en-GB"/>
        </w:rPr>
        <w:t>,</w:t>
      </w:r>
      <w:r w:rsidR="00E85011" w:rsidRPr="00CA5A27">
        <w:rPr>
          <w:rFonts w:eastAsia="Arial" w:cs="Arial"/>
          <w:lang w:eastAsia="en-GB"/>
        </w:rPr>
        <w:t xml:space="preserve"> a </w:t>
      </w:r>
      <w:r w:rsidR="004927A4" w:rsidRPr="00CA5A27">
        <w:rPr>
          <w:rFonts w:eastAsia="Arial" w:cs="Arial"/>
          <w:lang w:eastAsia="en-GB"/>
        </w:rPr>
        <w:t>3-week pre-employment programme for young east Londoners aged 18-30</w:t>
      </w:r>
      <w:r w:rsidR="00B537B8" w:rsidRPr="00CA5A27">
        <w:rPr>
          <w:rFonts w:eastAsia="Arial" w:cs="Arial"/>
          <w:lang w:eastAsia="en-GB"/>
        </w:rPr>
        <w:t>)</w:t>
      </w:r>
      <w:r w:rsidR="006A48CE" w:rsidRPr="00CA5A27">
        <w:rPr>
          <w:rFonts w:eastAsia="Arial" w:cs="Arial"/>
          <w:lang w:eastAsia="en-GB"/>
        </w:rPr>
        <w:t xml:space="preserve"> </w:t>
      </w:r>
      <w:r w:rsidRPr="00CA5A27">
        <w:rPr>
          <w:rFonts w:eastAsia="Arial" w:cs="Arial"/>
          <w:lang w:eastAsia="en-GB"/>
        </w:rPr>
        <w:t xml:space="preserve">and East Works Careers have shown that Local Residents may have the right skills and </w:t>
      </w:r>
      <w:r w:rsidR="000012E2" w:rsidRPr="00CA5A27">
        <w:rPr>
          <w:rFonts w:eastAsia="Arial" w:cs="Arial"/>
          <w:lang w:eastAsia="en-GB"/>
        </w:rPr>
        <w:t xml:space="preserve">competencies </w:t>
      </w:r>
      <w:r w:rsidRPr="00CA5A27">
        <w:rPr>
          <w:rFonts w:eastAsia="Arial" w:cs="Arial"/>
          <w:lang w:eastAsia="en-GB"/>
        </w:rPr>
        <w:t xml:space="preserve">needed to </w:t>
      </w:r>
      <w:r w:rsidR="0030167F" w:rsidRPr="00CA5A27">
        <w:rPr>
          <w:rFonts w:eastAsia="Arial" w:cs="Arial"/>
          <w:lang w:eastAsia="en-GB"/>
        </w:rPr>
        <w:t>be successful in</w:t>
      </w:r>
      <w:r w:rsidR="00444B96" w:rsidRPr="00CA5A27">
        <w:rPr>
          <w:rFonts w:eastAsia="Arial" w:cs="Arial"/>
          <w:lang w:eastAsia="en-GB"/>
        </w:rPr>
        <w:t xml:space="preserve"> </w:t>
      </w:r>
      <w:r w:rsidRPr="00CA5A27">
        <w:rPr>
          <w:rFonts w:eastAsia="Arial" w:cs="Arial"/>
          <w:lang w:eastAsia="en-GB"/>
        </w:rPr>
        <w:t>employment opportunities, but often</w:t>
      </w:r>
      <w:r w:rsidR="000D431A" w:rsidRPr="00CA5A27">
        <w:rPr>
          <w:rFonts w:eastAsia="Arial" w:cs="Arial"/>
          <w:lang w:eastAsia="en-GB"/>
        </w:rPr>
        <w:t xml:space="preserve"> may</w:t>
      </w:r>
      <w:r w:rsidRPr="00CA5A27">
        <w:rPr>
          <w:rFonts w:eastAsia="Arial" w:cs="Arial"/>
          <w:lang w:eastAsia="en-GB"/>
        </w:rPr>
        <w:t xml:space="preserve"> lack </w:t>
      </w:r>
      <w:r w:rsidR="000012E2" w:rsidRPr="00CA5A27">
        <w:rPr>
          <w:rFonts w:eastAsia="Arial" w:cs="Arial"/>
          <w:lang w:eastAsia="en-GB"/>
        </w:rPr>
        <w:t>in demonstrating these</w:t>
      </w:r>
      <w:r w:rsidR="00682B48" w:rsidRPr="00CA5A27">
        <w:rPr>
          <w:rFonts w:eastAsia="Arial" w:cs="Arial"/>
          <w:lang w:eastAsia="en-GB"/>
        </w:rPr>
        <w:t xml:space="preserve"> </w:t>
      </w:r>
      <w:r w:rsidR="000127E5" w:rsidRPr="00CA5A27">
        <w:rPr>
          <w:rFonts w:eastAsia="Arial" w:cs="Arial"/>
          <w:lang w:eastAsia="en-GB"/>
        </w:rPr>
        <w:t>during</w:t>
      </w:r>
      <w:r w:rsidR="00682B48" w:rsidRPr="00CA5A27">
        <w:rPr>
          <w:rFonts w:eastAsia="Arial" w:cs="Arial"/>
          <w:lang w:eastAsia="en-GB"/>
        </w:rPr>
        <w:t xml:space="preserve"> </w:t>
      </w:r>
      <w:r w:rsidR="000127E5" w:rsidRPr="00CA5A27">
        <w:rPr>
          <w:rFonts w:eastAsia="Arial" w:cs="Arial"/>
          <w:lang w:eastAsia="en-GB"/>
        </w:rPr>
        <w:t>application</w:t>
      </w:r>
      <w:r w:rsidR="00682B48" w:rsidRPr="00CA5A27">
        <w:rPr>
          <w:rFonts w:eastAsia="Arial" w:cs="Arial"/>
          <w:lang w:eastAsia="en-GB"/>
        </w:rPr>
        <w:t xml:space="preserve"> and interview</w:t>
      </w:r>
      <w:r w:rsidR="000127E5" w:rsidRPr="00CA5A27">
        <w:rPr>
          <w:rFonts w:eastAsia="Arial" w:cs="Arial"/>
          <w:lang w:eastAsia="en-GB"/>
        </w:rPr>
        <w:t>ing processes</w:t>
      </w:r>
      <w:r w:rsidRPr="00CA5A27">
        <w:rPr>
          <w:rFonts w:eastAsia="Arial" w:cs="Arial"/>
          <w:lang w:eastAsia="en-GB"/>
        </w:rPr>
        <w:t>. Local Residents may also be held back by</w:t>
      </w:r>
      <w:r w:rsidR="003A6F61" w:rsidRPr="00CA5A27">
        <w:rPr>
          <w:rFonts w:eastAsia="Arial" w:cs="Arial"/>
          <w:lang w:eastAsia="en-GB"/>
        </w:rPr>
        <w:t>:</w:t>
      </w:r>
    </w:p>
    <w:p w14:paraId="77B6C67D" w14:textId="55C49258" w:rsidR="00B27E47" w:rsidRPr="00CA5A27" w:rsidRDefault="00E974D2" w:rsidP="001B5946">
      <w:pPr>
        <w:pStyle w:val="ListParagraph"/>
        <w:numPr>
          <w:ilvl w:val="0"/>
          <w:numId w:val="59"/>
        </w:numPr>
        <w:rPr>
          <w:rFonts w:eastAsia="Arial" w:cs="Arial"/>
          <w:szCs w:val="24"/>
          <w:lang w:eastAsia="en-GB"/>
        </w:rPr>
      </w:pPr>
      <w:r w:rsidRPr="00CA5A27">
        <w:rPr>
          <w:rFonts w:eastAsia="Arial" w:cs="Arial"/>
          <w:lang w:eastAsia="en-GB"/>
        </w:rPr>
        <w:t>A</w:t>
      </w:r>
      <w:r w:rsidR="00B27E47" w:rsidRPr="00CA5A27">
        <w:rPr>
          <w:rFonts w:eastAsia="Arial" w:cs="Arial"/>
          <w:lang w:eastAsia="en-GB"/>
        </w:rPr>
        <w:t xml:space="preserve"> lack of market knowledge</w:t>
      </w:r>
    </w:p>
    <w:p w14:paraId="0BD634A3" w14:textId="3E441ACA" w:rsidR="00B27E47" w:rsidRPr="00AF5B85" w:rsidRDefault="00E974D2" w:rsidP="001B5946">
      <w:pPr>
        <w:pStyle w:val="ListParagraph"/>
        <w:numPr>
          <w:ilvl w:val="0"/>
          <w:numId w:val="59"/>
        </w:numPr>
        <w:rPr>
          <w:rFonts w:eastAsia="Arial" w:cs="Arial"/>
          <w:szCs w:val="24"/>
          <w:lang w:eastAsia="en-GB"/>
        </w:rPr>
      </w:pPr>
      <w:r>
        <w:rPr>
          <w:rFonts w:eastAsia="Arial" w:cs="Arial"/>
          <w:lang w:eastAsia="en-GB"/>
        </w:rPr>
        <w:t xml:space="preserve">A lack of </w:t>
      </w:r>
      <w:r w:rsidR="00B27E47" w:rsidRPr="00AF5B85">
        <w:rPr>
          <w:rFonts w:eastAsia="Arial" w:cs="Arial"/>
          <w:lang w:eastAsia="en-GB"/>
        </w:rPr>
        <w:t>confidence in applying for jobs and training opportunities</w:t>
      </w:r>
    </w:p>
    <w:p w14:paraId="1B8E9D9B" w14:textId="3908DBFD" w:rsidR="051F4A74" w:rsidRDefault="00E974D2" w:rsidP="001B5946">
      <w:pPr>
        <w:pStyle w:val="ListParagraph"/>
        <w:numPr>
          <w:ilvl w:val="0"/>
          <w:numId w:val="59"/>
        </w:numPr>
        <w:rPr>
          <w:rFonts w:eastAsia="Arial" w:cs="Arial"/>
          <w:szCs w:val="24"/>
          <w:lang w:eastAsia="en-GB"/>
        </w:rPr>
      </w:pPr>
      <w:r>
        <w:rPr>
          <w:rFonts w:eastAsia="Arial" w:cs="Arial"/>
          <w:lang w:eastAsia="en-GB"/>
        </w:rPr>
        <w:t>A</w:t>
      </w:r>
      <w:r w:rsidR="00B27E47" w:rsidRPr="00AF5B85">
        <w:rPr>
          <w:rFonts w:eastAsia="Arial" w:cs="Arial"/>
          <w:lang w:eastAsia="en-GB"/>
        </w:rPr>
        <w:t xml:space="preserve"> lack of suitable networks able to support them in identifying and applying for jobs within the creative and technology sectors.</w:t>
      </w:r>
      <w:r w:rsidR="00B27E47" w:rsidRPr="5C47501C">
        <w:rPr>
          <w:rFonts w:eastAsia="Arial" w:cs="Arial"/>
          <w:lang w:eastAsia="en-GB"/>
        </w:rPr>
        <w:t xml:space="preserve">  </w:t>
      </w:r>
    </w:p>
    <w:p w14:paraId="1EA5F2F6" w14:textId="27F2320E" w:rsidR="005773C3" w:rsidRPr="00F95328" w:rsidRDefault="00B27E47" w:rsidP="00B27E47">
      <w:pPr>
        <w:rPr>
          <w:rFonts w:eastAsia="Arial" w:cs="Arial"/>
          <w:szCs w:val="24"/>
        </w:rPr>
      </w:pPr>
      <w:r w:rsidRPr="5C47501C">
        <w:rPr>
          <w:rFonts w:eastAsia="Arial" w:cs="Arial"/>
          <w:lang w:eastAsia="en-GB"/>
        </w:rPr>
        <w:t xml:space="preserve">An ad-hoc careers coaching, information, advice and guidance service has been piloted since 2019 as part of East Works, to support Local Residents to apply and interview for job and 66 training opportunities. The Good Growth Hub are now looking to roll out this initiative </w:t>
      </w:r>
      <w:r w:rsidR="0F4C73FC" w:rsidRPr="75F4C945">
        <w:rPr>
          <w:rFonts w:eastAsia="Arial" w:cs="Arial"/>
          <w:lang w:eastAsia="en-GB"/>
        </w:rPr>
        <w:t xml:space="preserve">more broadly and </w:t>
      </w:r>
      <w:r w:rsidR="0F4C73FC" w:rsidRPr="21632D04">
        <w:rPr>
          <w:rFonts w:eastAsia="Arial" w:cs="Arial"/>
          <w:lang w:eastAsia="en-GB"/>
        </w:rPr>
        <w:t xml:space="preserve">explore </w:t>
      </w:r>
      <w:r w:rsidR="0F4C73FC" w:rsidRPr="1B02FB48">
        <w:rPr>
          <w:rFonts w:eastAsia="Arial" w:cs="Arial"/>
          <w:lang w:eastAsia="en-GB"/>
        </w:rPr>
        <w:t xml:space="preserve">how </w:t>
      </w:r>
      <w:r w:rsidR="4449E402" w:rsidRPr="14FF2270">
        <w:rPr>
          <w:rFonts w:eastAsia="Arial" w:cs="Arial"/>
          <w:lang w:eastAsia="en-GB"/>
        </w:rPr>
        <w:t>the appointed bidder</w:t>
      </w:r>
      <w:r w:rsidR="0F4C73FC" w:rsidRPr="1F1DBAA3">
        <w:rPr>
          <w:rFonts w:eastAsia="Arial" w:cs="Arial"/>
          <w:lang w:eastAsia="en-GB"/>
        </w:rPr>
        <w:t xml:space="preserve"> can help </w:t>
      </w:r>
      <w:r w:rsidR="49CEAB5E" w:rsidRPr="1F1DBAA3">
        <w:rPr>
          <w:rFonts w:eastAsia="Arial" w:cs="Arial"/>
          <w:lang w:eastAsia="en-GB"/>
        </w:rPr>
        <w:t xml:space="preserve">us achieve </w:t>
      </w:r>
      <w:r w:rsidR="0F4C73FC" w:rsidRPr="1F1DBAA3">
        <w:rPr>
          <w:rFonts w:eastAsia="Arial" w:cs="Arial"/>
          <w:lang w:eastAsia="en-GB"/>
        </w:rPr>
        <w:lastRenderedPageBreak/>
        <w:t>greater</w:t>
      </w:r>
      <w:r w:rsidR="0F4C73FC" w:rsidRPr="1B02FB48">
        <w:rPr>
          <w:rFonts w:eastAsia="Arial" w:cs="Arial"/>
          <w:lang w:eastAsia="en-GB"/>
        </w:rPr>
        <w:t xml:space="preserve"> impact in </w:t>
      </w:r>
      <w:r w:rsidR="0F4C73FC" w:rsidRPr="1A790D6A">
        <w:rPr>
          <w:rFonts w:eastAsia="Arial" w:cs="Arial"/>
          <w:lang w:eastAsia="en-GB"/>
        </w:rPr>
        <w:t>the</w:t>
      </w:r>
      <w:r w:rsidR="0F4C73FC" w:rsidRPr="1B02FB48">
        <w:rPr>
          <w:rFonts w:eastAsia="Arial" w:cs="Arial"/>
          <w:lang w:eastAsia="en-GB"/>
        </w:rPr>
        <w:t xml:space="preserve"> area </w:t>
      </w:r>
      <w:r w:rsidR="0F4C73FC" w:rsidRPr="1A790D6A">
        <w:rPr>
          <w:rFonts w:eastAsia="Arial" w:cs="Arial"/>
          <w:lang w:eastAsia="en-GB"/>
        </w:rPr>
        <w:t xml:space="preserve">of </w:t>
      </w:r>
      <w:r w:rsidR="6E49DF90" w:rsidRPr="4C811F7D">
        <w:rPr>
          <w:rFonts w:eastAsia="Arial" w:cs="Arial"/>
          <w:lang w:eastAsia="en-GB"/>
        </w:rPr>
        <w:t>sector specific</w:t>
      </w:r>
      <w:r w:rsidR="6E49DF90" w:rsidRPr="1F1DBAA3">
        <w:rPr>
          <w:rFonts w:eastAsia="Arial" w:cs="Arial"/>
          <w:lang w:eastAsia="en-GB"/>
        </w:rPr>
        <w:t xml:space="preserve"> </w:t>
      </w:r>
      <w:r w:rsidR="0F4C73FC" w:rsidRPr="1A790D6A">
        <w:rPr>
          <w:rFonts w:eastAsia="Arial" w:cs="Arial"/>
          <w:lang w:eastAsia="en-GB"/>
        </w:rPr>
        <w:t>careers, advice and guidance</w:t>
      </w:r>
      <w:r w:rsidR="00F15FAB">
        <w:rPr>
          <w:rFonts w:eastAsia="Arial" w:cs="Arial"/>
          <w:lang w:eastAsia="en-GB"/>
        </w:rPr>
        <w:t xml:space="preserve">. </w:t>
      </w:r>
      <w:r w:rsidRPr="00F95328">
        <w:rPr>
          <w:rFonts w:eastAsia="Arial" w:cs="Arial"/>
          <w:szCs w:val="24"/>
          <w:lang w:eastAsia="en-GB"/>
        </w:rPr>
        <w:t>As lead operator for the Good Growth Hub, A New Direction is looking to commission an agency to deliver the CCIAG scope of work in this first year of operation and invite expressions of interest from organisations who have knowledge and expertise of supporting cohorts of young people to progress into paid work within the creative and cultural sectors.</w:t>
      </w:r>
      <w:r w:rsidR="005773C3" w:rsidRPr="00F95328">
        <w:rPr>
          <w:rFonts w:cs="Arial"/>
          <w:szCs w:val="24"/>
        </w:rPr>
        <w:br/>
      </w:r>
    </w:p>
    <w:p w14:paraId="7D374FA5" w14:textId="3C82B119" w:rsidR="005773C3" w:rsidRPr="00F95328" w:rsidRDefault="00F23360" w:rsidP="005773C3">
      <w:pPr>
        <w:pStyle w:val="Heading2"/>
        <w:rPr>
          <w:rFonts w:ascii="Arial" w:eastAsia="Arial" w:hAnsi="Arial" w:cs="Arial"/>
          <w:color w:val="auto"/>
          <w:sz w:val="24"/>
          <w:szCs w:val="24"/>
        </w:rPr>
      </w:pPr>
      <w:bookmarkStart w:id="4" w:name="_Toc71079430"/>
      <w:bookmarkStart w:id="5" w:name="_Toc73708026"/>
      <w:r w:rsidRPr="00F95328">
        <w:rPr>
          <w:rFonts w:ascii="Arial" w:eastAsia="Arial" w:hAnsi="Arial" w:cs="Arial"/>
          <w:color w:val="auto"/>
          <w:sz w:val="24"/>
          <w:szCs w:val="24"/>
        </w:rPr>
        <w:t xml:space="preserve">2.1 </w:t>
      </w:r>
      <w:r w:rsidR="00641E1D" w:rsidRPr="00F95328">
        <w:rPr>
          <w:rFonts w:ascii="Arial" w:eastAsia="Arial" w:hAnsi="Arial" w:cs="Arial"/>
          <w:color w:val="auto"/>
          <w:sz w:val="24"/>
          <w:szCs w:val="24"/>
        </w:rPr>
        <w:t>Scope</w:t>
      </w:r>
      <w:bookmarkEnd w:id="4"/>
      <w:bookmarkEnd w:id="5"/>
      <w:r w:rsidR="006E422A" w:rsidRPr="00F95328">
        <w:rPr>
          <w:rFonts w:ascii="Arial" w:eastAsia="Arial" w:hAnsi="Arial" w:cs="Arial"/>
          <w:color w:val="auto"/>
          <w:sz w:val="24"/>
          <w:szCs w:val="24"/>
        </w:rPr>
        <w:br/>
      </w:r>
    </w:p>
    <w:p w14:paraId="77AC713E" w14:textId="77777777" w:rsidR="0061637F" w:rsidRPr="00F95328" w:rsidRDefault="0061637F" w:rsidP="0061637F">
      <w:pPr>
        <w:textAlignment w:val="baseline"/>
        <w:rPr>
          <w:rFonts w:eastAsia="Times New Roman" w:cs="Arial"/>
          <w:szCs w:val="24"/>
          <w:lang w:val="en-US" w:eastAsia="en-GB"/>
        </w:rPr>
      </w:pPr>
      <w:r w:rsidRPr="00F95328">
        <w:rPr>
          <w:rFonts w:eastAsia="Times New Roman" w:cs="Arial"/>
          <w:szCs w:val="24"/>
          <w:lang w:eastAsia="en-GB"/>
        </w:rPr>
        <w:t>The appointed partner shall be responsible for providing one-to-one careers support to Local Residents and East Works alumni. This support shall be comprised of the following activities: </w:t>
      </w:r>
      <w:r w:rsidRPr="00F95328">
        <w:rPr>
          <w:rFonts w:eastAsia="Times New Roman" w:cs="Arial"/>
          <w:szCs w:val="24"/>
          <w:lang w:val="en-US" w:eastAsia="en-GB"/>
        </w:rPr>
        <w:t> </w:t>
      </w:r>
    </w:p>
    <w:p w14:paraId="2D815F85" w14:textId="757EABFD" w:rsidR="0061637F" w:rsidRPr="001F3188" w:rsidRDefault="0061637F" w:rsidP="001F3188">
      <w:pPr>
        <w:pStyle w:val="ListParagraph"/>
        <w:numPr>
          <w:ilvl w:val="0"/>
          <w:numId w:val="13"/>
        </w:numPr>
        <w:spacing w:after="0" w:line="240" w:lineRule="auto"/>
        <w:textAlignment w:val="baseline"/>
        <w:rPr>
          <w:rFonts w:eastAsia="Times New Roman" w:cs="Arial"/>
          <w:szCs w:val="24"/>
          <w:lang w:eastAsia="en-GB"/>
        </w:rPr>
      </w:pPr>
      <w:r w:rsidRPr="001F3188">
        <w:rPr>
          <w:rFonts w:eastAsia="Times New Roman" w:cs="Arial"/>
          <w:szCs w:val="24"/>
          <w:lang w:eastAsia="en-GB"/>
        </w:rPr>
        <w:t>Industry specific careers </w:t>
      </w:r>
      <w:r w:rsidR="009641EF" w:rsidRPr="001F3188">
        <w:rPr>
          <w:rFonts w:eastAsia="Times New Roman" w:cs="Arial"/>
          <w:szCs w:val="24"/>
          <w:lang w:eastAsia="en-GB"/>
        </w:rPr>
        <w:t>coaching (</w:t>
      </w:r>
      <w:r w:rsidR="002F3480" w:rsidRPr="001F3188">
        <w:rPr>
          <w:rFonts w:eastAsia="Times New Roman" w:cs="Arial"/>
          <w:szCs w:val="24"/>
          <w:lang w:eastAsia="en-GB"/>
        </w:rPr>
        <w:t>both in-person and online)</w:t>
      </w:r>
    </w:p>
    <w:p w14:paraId="573A3EDE" w14:textId="77777777" w:rsidR="0061637F" w:rsidRPr="00F95328" w:rsidRDefault="0061637F" w:rsidP="00CA24C5">
      <w:pPr>
        <w:pStyle w:val="ListParagraph"/>
        <w:numPr>
          <w:ilvl w:val="0"/>
          <w:numId w:val="13"/>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Supporting young people to navigate the jobs market and identify suitable job opportunities</w:t>
      </w:r>
    </w:p>
    <w:p w14:paraId="708AA469" w14:textId="77777777" w:rsidR="0061637F" w:rsidRPr="00F95328" w:rsidRDefault="0061637F" w:rsidP="00CA24C5">
      <w:pPr>
        <w:pStyle w:val="ListParagraph"/>
        <w:numPr>
          <w:ilvl w:val="0"/>
          <w:numId w:val="13"/>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Job application support with feedback on CV’s, cover letters, applications and pre-job interview assessments</w:t>
      </w:r>
    </w:p>
    <w:p w14:paraId="11D24137" w14:textId="77777777" w:rsidR="0061637F" w:rsidRPr="00F95328" w:rsidRDefault="0061637F" w:rsidP="00CA24C5">
      <w:pPr>
        <w:pStyle w:val="ListParagraph"/>
        <w:numPr>
          <w:ilvl w:val="0"/>
          <w:numId w:val="13"/>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Feedback on individuals work portfolio and online profile</w:t>
      </w:r>
    </w:p>
    <w:p w14:paraId="4A1C9234" w14:textId="2DAC2163" w:rsidR="0061637F" w:rsidRPr="00F95328" w:rsidRDefault="0061637F" w:rsidP="00CA24C5">
      <w:pPr>
        <w:pStyle w:val="ListParagraph"/>
        <w:numPr>
          <w:ilvl w:val="0"/>
          <w:numId w:val="13"/>
        </w:numPr>
        <w:spacing w:after="0" w:line="240" w:lineRule="auto"/>
        <w:textAlignment w:val="baseline"/>
        <w:rPr>
          <w:rFonts w:eastAsia="Times New Roman" w:cs="Arial"/>
          <w:lang w:val="en-US" w:eastAsia="en-GB"/>
        </w:rPr>
      </w:pPr>
      <w:r w:rsidRPr="5C47501C">
        <w:rPr>
          <w:rFonts w:eastAsia="Times New Roman" w:cs="Arial"/>
          <w:lang w:eastAsia="en-GB"/>
        </w:rPr>
        <w:t>Job interview support</w:t>
      </w:r>
    </w:p>
    <w:p w14:paraId="01E1DBFF" w14:textId="77777777" w:rsidR="004E3637" w:rsidRPr="00F95328" w:rsidRDefault="004E3637" w:rsidP="00C45B1F">
      <w:pPr>
        <w:textAlignment w:val="baseline"/>
        <w:rPr>
          <w:rFonts w:eastAsia="Times New Roman" w:cs="Arial"/>
          <w:szCs w:val="24"/>
          <w:lang w:val="en-US" w:eastAsia="en-GB"/>
        </w:rPr>
      </w:pPr>
    </w:p>
    <w:p w14:paraId="76EA7F67" w14:textId="6427C7FE" w:rsidR="00C45B1F" w:rsidRPr="00F95328" w:rsidRDefault="00C45B1F" w:rsidP="00C45B1F">
      <w:pPr>
        <w:textAlignment w:val="baseline"/>
        <w:rPr>
          <w:rFonts w:eastAsia="Times New Roman" w:cs="Arial"/>
          <w:szCs w:val="24"/>
          <w:lang w:eastAsia="en-GB"/>
        </w:rPr>
      </w:pPr>
      <w:r w:rsidRPr="00F95328">
        <w:rPr>
          <w:rFonts w:eastAsia="Times New Roman" w:cs="Arial"/>
          <w:szCs w:val="24"/>
          <w:lang w:eastAsia="en-GB"/>
        </w:rPr>
        <w:t>To support the delivery of this commission, we welcome expressions of interests from partners who are able to bring expertise against the following criteria:  </w:t>
      </w:r>
    </w:p>
    <w:p w14:paraId="1D269D0A" w14:textId="77777777" w:rsidR="00C45B1F" w:rsidRPr="00F95328" w:rsidRDefault="00C45B1F" w:rsidP="00CA24C5">
      <w:pPr>
        <w:numPr>
          <w:ilvl w:val="0"/>
          <w:numId w:val="17"/>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Insight and experience of working with young people aged 18-30 years </w:t>
      </w:r>
    </w:p>
    <w:p w14:paraId="6D633D9B" w14:textId="77777777" w:rsidR="00C45B1F" w:rsidRPr="00F95328" w:rsidRDefault="00C45B1F" w:rsidP="00CA24C5">
      <w:pPr>
        <w:numPr>
          <w:ilvl w:val="0"/>
          <w:numId w:val="17"/>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Expertise of the creative, tech and digital work landscape </w:t>
      </w:r>
    </w:p>
    <w:p w14:paraId="133F4D43" w14:textId="77777777" w:rsidR="00C45B1F" w:rsidRPr="00F95328" w:rsidRDefault="00C45B1F" w:rsidP="00CA24C5">
      <w:pPr>
        <w:numPr>
          <w:ilvl w:val="0"/>
          <w:numId w:val="18"/>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Track record of supporting young people with practical advice and guidance about how to gain employment in the wider sector </w:t>
      </w:r>
    </w:p>
    <w:p w14:paraId="7E83B0D1" w14:textId="77777777" w:rsidR="00C45B1F" w:rsidRPr="00F95328" w:rsidRDefault="00C45B1F" w:rsidP="00CA24C5">
      <w:pPr>
        <w:numPr>
          <w:ilvl w:val="0"/>
          <w:numId w:val="18"/>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Experience of signposting to relevant other agencies and partners </w:t>
      </w:r>
    </w:p>
    <w:p w14:paraId="1D234BF2" w14:textId="77777777" w:rsidR="00C45B1F" w:rsidRPr="00F95328" w:rsidRDefault="00C45B1F" w:rsidP="00CA24C5">
      <w:pPr>
        <w:numPr>
          <w:ilvl w:val="0"/>
          <w:numId w:val="18"/>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Experience of working in partnership </w:t>
      </w:r>
    </w:p>
    <w:p w14:paraId="6E254CDE" w14:textId="77777777" w:rsidR="00C45B1F" w:rsidRPr="00F95328" w:rsidRDefault="00C45B1F" w:rsidP="00CA24C5">
      <w:pPr>
        <w:numPr>
          <w:ilvl w:val="0"/>
          <w:numId w:val="18"/>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Knowledge of the local geographical area (Hackney, Newham, Tower Hamlets, Waltham Forest) </w:t>
      </w:r>
    </w:p>
    <w:p w14:paraId="2802C534" w14:textId="77777777" w:rsidR="00C45B1F" w:rsidRPr="00F95328" w:rsidRDefault="00C45B1F" w:rsidP="00CA24C5">
      <w:pPr>
        <w:numPr>
          <w:ilvl w:val="0"/>
          <w:numId w:val="18"/>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Experience of brief led and immersive training </w:t>
      </w:r>
    </w:p>
    <w:p w14:paraId="0D542CBE" w14:textId="5A4C159D" w:rsidR="00C45B1F" w:rsidRPr="00F95328" w:rsidRDefault="00C45B1F" w:rsidP="00CA24C5">
      <w:pPr>
        <w:numPr>
          <w:ilvl w:val="0"/>
          <w:numId w:val="19"/>
        </w:numPr>
        <w:spacing w:after="0" w:line="240" w:lineRule="auto"/>
        <w:ind w:left="1080" w:firstLine="0"/>
        <w:textAlignment w:val="baseline"/>
        <w:rPr>
          <w:rFonts w:eastAsia="Times New Roman" w:cs="Arial"/>
          <w:szCs w:val="24"/>
          <w:lang w:eastAsia="en-GB"/>
        </w:rPr>
      </w:pPr>
      <w:r w:rsidRPr="00F95328">
        <w:rPr>
          <w:rFonts w:eastAsia="Times New Roman" w:cs="Arial"/>
          <w:szCs w:val="24"/>
          <w:lang w:eastAsia="en-GB"/>
        </w:rPr>
        <w:t>Experience of moving young people into work opportunities</w:t>
      </w:r>
    </w:p>
    <w:p w14:paraId="4521A9B6" w14:textId="7145281F" w:rsidR="0061637F" w:rsidRPr="00F95328" w:rsidRDefault="0061637F" w:rsidP="0061637F">
      <w:pPr>
        <w:textAlignment w:val="baseline"/>
        <w:rPr>
          <w:rFonts w:eastAsia="Times New Roman" w:cs="Arial"/>
          <w:szCs w:val="24"/>
          <w:lang w:val="en-US" w:eastAsia="en-GB"/>
        </w:rPr>
      </w:pPr>
    </w:p>
    <w:p w14:paraId="235E1607" w14:textId="0D33E233" w:rsidR="0061637F" w:rsidRPr="00F95328" w:rsidRDefault="0061637F" w:rsidP="0061637F">
      <w:pPr>
        <w:textAlignment w:val="baseline"/>
        <w:rPr>
          <w:rFonts w:eastAsia="Times New Roman" w:cs="Arial"/>
          <w:szCs w:val="24"/>
          <w:lang w:val="en-US" w:eastAsia="en-GB"/>
        </w:rPr>
      </w:pPr>
      <w:r w:rsidRPr="00F95328">
        <w:rPr>
          <w:rFonts w:eastAsia="Times New Roman" w:cs="Arial"/>
          <w:szCs w:val="24"/>
          <w:lang w:eastAsia="en-GB"/>
        </w:rPr>
        <w:t xml:space="preserve">The appointed partner will bring their own methods for supporting careers coaching, advice and guidance and it is expected for such delivery to take place in form of </w:t>
      </w:r>
      <w:r w:rsidR="00EA7165" w:rsidRPr="00F95328">
        <w:rPr>
          <w:rFonts w:eastAsia="Times New Roman" w:cs="Arial"/>
          <w:szCs w:val="24"/>
          <w:lang w:eastAsia="en-GB"/>
        </w:rPr>
        <w:t>one-to-one</w:t>
      </w:r>
      <w:r w:rsidRPr="00F95328">
        <w:rPr>
          <w:rFonts w:eastAsia="Times New Roman" w:cs="Arial"/>
          <w:szCs w:val="24"/>
          <w:lang w:eastAsia="en-GB"/>
        </w:rPr>
        <w:t xml:space="preserve"> calls (both in person and online) as well as through small group sessions (for between four and six people).</w:t>
      </w:r>
      <w:r w:rsidRPr="00F95328">
        <w:rPr>
          <w:rFonts w:eastAsia="Times New Roman" w:cs="Arial"/>
          <w:szCs w:val="24"/>
          <w:lang w:val="en-US" w:eastAsia="en-GB"/>
        </w:rPr>
        <w:t> </w:t>
      </w:r>
    </w:p>
    <w:p w14:paraId="1EE8D4A5" w14:textId="3C637AFD" w:rsidR="0061637F" w:rsidRPr="00F95328" w:rsidRDefault="0061637F" w:rsidP="0061637F">
      <w:pPr>
        <w:textAlignment w:val="baseline"/>
        <w:rPr>
          <w:rFonts w:eastAsia="Times New Roman" w:cs="Arial"/>
          <w:szCs w:val="24"/>
          <w:lang w:val="en-US" w:eastAsia="en-GB"/>
        </w:rPr>
      </w:pPr>
      <w:r w:rsidRPr="00F95328">
        <w:rPr>
          <w:rFonts w:eastAsia="Times New Roman" w:cs="Arial"/>
          <w:szCs w:val="24"/>
          <w:lang w:eastAsia="en-GB"/>
        </w:rPr>
        <w:t xml:space="preserve">The appointed partner shall be responsible for developing an appropriate model to deliver the careers support service which encompasses the use of drop-in sessions at specific times of the day and will coordinate and work close with the A New Direction team to facilitate this. </w:t>
      </w:r>
    </w:p>
    <w:p w14:paraId="5ECDBE28" w14:textId="242D5F82" w:rsidR="0061637F" w:rsidRPr="00F95328" w:rsidRDefault="0061637F" w:rsidP="0061637F">
      <w:pPr>
        <w:textAlignment w:val="baseline"/>
        <w:rPr>
          <w:rFonts w:eastAsia="Times New Roman" w:cs="Arial"/>
          <w:szCs w:val="24"/>
          <w:lang w:val="en-US" w:eastAsia="en-GB"/>
        </w:rPr>
      </w:pPr>
      <w:r w:rsidRPr="00F95328">
        <w:rPr>
          <w:rFonts w:eastAsia="Times New Roman" w:cs="Arial"/>
          <w:szCs w:val="24"/>
          <w:lang w:eastAsia="en-GB"/>
        </w:rPr>
        <w:t>The appointed partner shall create a system that allows Local Residents to book appointments to access the service – in consultation with the A New Direction team.</w:t>
      </w:r>
      <w:r w:rsidRPr="00F95328">
        <w:rPr>
          <w:rFonts w:eastAsia="Times New Roman" w:cs="Arial"/>
          <w:szCs w:val="24"/>
          <w:lang w:val="en-US" w:eastAsia="en-GB"/>
        </w:rPr>
        <w:t>  </w:t>
      </w:r>
      <w:r w:rsidRPr="00F95328">
        <w:rPr>
          <w:rFonts w:eastAsia="Times New Roman" w:cs="Arial"/>
          <w:szCs w:val="24"/>
          <w:lang w:eastAsia="en-GB"/>
        </w:rPr>
        <w:t>   </w:t>
      </w:r>
    </w:p>
    <w:p w14:paraId="60F4B4C7" w14:textId="2BA5F87B" w:rsidR="0001781C" w:rsidRPr="00F95328" w:rsidRDefault="0061637F" w:rsidP="0061637F">
      <w:pPr>
        <w:textAlignment w:val="baseline"/>
        <w:rPr>
          <w:rFonts w:eastAsia="Times New Roman" w:cs="Arial"/>
          <w:szCs w:val="24"/>
          <w:lang w:val="en-US" w:eastAsia="en-GB"/>
        </w:rPr>
      </w:pPr>
      <w:r w:rsidRPr="00F95328">
        <w:rPr>
          <w:rFonts w:eastAsia="Times New Roman" w:cs="Arial"/>
          <w:b/>
          <w:bCs/>
          <w:szCs w:val="24"/>
          <w:lang w:eastAsia="en-GB"/>
        </w:rPr>
        <w:t>Project Deliverables</w:t>
      </w:r>
      <w:r w:rsidRPr="00F95328">
        <w:rPr>
          <w:rFonts w:eastAsia="Times New Roman" w:cs="Arial"/>
          <w:szCs w:val="24"/>
          <w:lang w:val="en-US" w:eastAsia="en-GB"/>
        </w:rPr>
        <w:t> </w:t>
      </w:r>
    </w:p>
    <w:p w14:paraId="575A4B93" w14:textId="77777777" w:rsidR="0061637F" w:rsidRPr="00F95328" w:rsidRDefault="0061637F" w:rsidP="0061637F">
      <w:pPr>
        <w:textAlignment w:val="baseline"/>
        <w:rPr>
          <w:rFonts w:eastAsia="Times New Roman" w:cs="Arial"/>
          <w:szCs w:val="24"/>
          <w:lang w:val="en-US" w:eastAsia="en-GB"/>
        </w:rPr>
      </w:pPr>
      <w:r w:rsidRPr="00F95328">
        <w:rPr>
          <w:rFonts w:eastAsia="Times New Roman" w:cs="Arial"/>
          <w:b/>
          <w:bCs/>
          <w:szCs w:val="24"/>
          <w:lang w:eastAsia="en-GB"/>
        </w:rPr>
        <w:t>Key Performance indicators</w:t>
      </w:r>
      <w:r w:rsidRPr="00F95328">
        <w:rPr>
          <w:rFonts w:eastAsia="Times New Roman" w:cs="Arial"/>
          <w:szCs w:val="24"/>
          <w:lang w:val="en-US" w:eastAsia="en-GB"/>
        </w:rPr>
        <w:t> </w:t>
      </w:r>
    </w:p>
    <w:p w14:paraId="3E122A22" w14:textId="6F7907A4" w:rsidR="0061637F" w:rsidRPr="00F95328" w:rsidRDefault="0061637F" w:rsidP="00CA24C5">
      <w:pPr>
        <w:pStyle w:val="ListParagraph"/>
        <w:numPr>
          <w:ilvl w:val="0"/>
          <w:numId w:val="14"/>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 xml:space="preserve">Increase access to jobs and training opportunities for Local Residents who are unemployed and under-employed </w:t>
      </w:r>
      <w:r w:rsidR="00B543B9" w:rsidRPr="00F95328">
        <w:rPr>
          <w:rFonts w:eastAsia="Times New Roman" w:cs="Arial"/>
          <w:szCs w:val="24"/>
          <w:lang w:eastAsia="en-GB"/>
        </w:rPr>
        <w:t>(</w:t>
      </w:r>
      <w:r w:rsidRPr="00F95328">
        <w:rPr>
          <w:rFonts w:eastAsia="Times New Roman" w:cs="Arial"/>
          <w:szCs w:val="24"/>
          <w:lang w:eastAsia="en-GB"/>
        </w:rPr>
        <w:t>*underemployed meaning to be employed in a role that is inadequate in skill requirement and pay, with respect to an individual’s skills, experience or qualification level</w:t>
      </w:r>
      <w:r w:rsidR="00B543B9" w:rsidRPr="00F95328">
        <w:rPr>
          <w:rFonts w:eastAsia="Times New Roman" w:cs="Arial"/>
          <w:szCs w:val="24"/>
          <w:lang w:eastAsia="en-GB"/>
        </w:rPr>
        <w:t>)</w:t>
      </w:r>
      <w:r w:rsidRPr="00F95328">
        <w:rPr>
          <w:rFonts w:eastAsia="Times New Roman" w:cs="Arial"/>
          <w:szCs w:val="24"/>
          <w:lang w:val="en-US" w:eastAsia="en-GB"/>
        </w:rPr>
        <w:t> </w:t>
      </w:r>
    </w:p>
    <w:p w14:paraId="59E72B1F" w14:textId="77777777" w:rsidR="0061637F" w:rsidRPr="00F95328" w:rsidRDefault="0061637F" w:rsidP="00CA24C5">
      <w:pPr>
        <w:pStyle w:val="ListParagraph"/>
        <w:numPr>
          <w:ilvl w:val="0"/>
          <w:numId w:val="14"/>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Increase professional networks of Local Residents</w:t>
      </w:r>
      <w:r w:rsidRPr="00F95328">
        <w:rPr>
          <w:rFonts w:eastAsia="Times New Roman" w:cs="Arial"/>
          <w:szCs w:val="24"/>
          <w:lang w:val="en-US" w:eastAsia="en-GB"/>
        </w:rPr>
        <w:t> </w:t>
      </w:r>
    </w:p>
    <w:p w14:paraId="146E3D20" w14:textId="77777777" w:rsidR="0061637F" w:rsidRPr="00F95328" w:rsidRDefault="0061637F" w:rsidP="00CA24C5">
      <w:pPr>
        <w:pStyle w:val="ListParagraph"/>
        <w:numPr>
          <w:ilvl w:val="0"/>
          <w:numId w:val="14"/>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Increase numbers of employers and businesses co-creating and delivering GGH Services</w:t>
      </w:r>
      <w:r w:rsidRPr="00F95328">
        <w:rPr>
          <w:rFonts w:eastAsia="Times New Roman" w:cs="Arial"/>
          <w:szCs w:val="24"/>
          <w:lang w:val="en-US" w:eastAsia="en-GB"/>
        </w:rPr>
        <w:t> </w:t>
      </w:r>
    </w:p>
    <w:p w14:paraId="642BA793" w14:textId="77777777" w:rsidR="0061637F" w:rsidRPr="00F95328" w:rsidRDefault="0061637F" w:rsidP="00CA24C5">
      <w:pPr>
        <w:pStyle w:val="ListParagraph"/>
        <w:numPr>
          <w:ilvl w:val="0"/>
          <w:numId w:val="14"/>
        </w:numPr>
        <w:spacing w:after="0" w:line="240" w:lineRule="auto"/>
        <w:rPr>
          <w:rFonts w:eastAsia="Times New Roman" w:cs="Arial"/>
          <w:szCs w:val="24"/>
          <w:lang w:eastAsia="en-GB"/>
        </w:rPr>
      </w:pPr>
      <w:r w:rsidRPr="00F95328">
        <w:rPr>
          <w:rFonts w:eastAsia="Times New Roman" w:cs="Arial"/>
          <w:szCs w:val="24"/>
          <w:lang w:eastAsia="en-GB"/>
        </w:rPr>
        <w:t>Support min of 50 people</w:t>
      </w:r>
      <w:r w:rsidRPr="00F95328">
        <w:rPr>
          <w:rFonts w:eastAsia="Times New Roman" w:cs="Arial"/>
          <w:szCs w:val="24"/>
          <w:shd w:val="clear" w:color="auto" w:fill="FAF9F8"/>
          <w:lang w:eastAsia="en-GB"/>
        </w:rPr>
        <w:t xml:space="preserve"> receiving at least 1 hour of careers IAG through programme delivery </w:t>
      </w:r>
      <w:r w:rsidRPr="00F95328">
        <w:rPr>
          <w:rFonts w:eastAsia="Times New Roman" w:cs="Arial"/>
          <w:szCs w:val="24"/>
          <w:lang w:val="en-US" w:eastAsia="en-GB"/>
        </w:rPr>
        <w:t> </w:t>
      </w:r>
    </w:p>
    <w:p w14:paraId="79C8A005" w14:textId="77777777" w:rsidR="0061637F" w:rsidRPr="00F95328" w:rsidRDefault="0061637F" w:rsidP="00CA24C5">
      <w:pPr>
        <w:pStyle w:val="ListParagraph"/>
        <w:numPr>
          <w:ilvl w:val="0"/>
          <w:numId w:val="14"/>
        </w:numPr>
        <w:spacing w:after="0" w:line="240" w:lineRule="auto"/>
        <w:textAlignment w:val="baseline"/>
        <w:rPr>
          <w:rFonts w:eastAsia="Times New Roman" w:cs="Arial"/>
          <w:szCs w:val="24"/>
          <w:lang w:val="en-US" w:eastAsia="en-GB"/>
        </w:rPr>
      </w:pPr>
      <w:r w:rsidRPr="00F95328">
        <w:rPr>
          <w:rFonts w:eastAsia="Times New Roman" w:cs="Arial"/>
          <w:szCs w:val="24"/>
          <w:lang w:eastAsia="en-GB"/>
        </w:rPr>
        <w:t>Support min of 20 people to secure jobs as a result of accessing the service (at LLW)</w:t>
      </w:r>
      <w:r w:rsidRPr="00F95328">
        <w:rPr>
          <w:rFonts w:eastAsia="Times New Roman" w:cs="Arial"/>
          <w:szCs w:val="24"/>
          <w:lang w:val="en-US" w:eastAsia="en-GB"/>
        </w:rPr>
        <w:t> </w:t>
      </w:r>
    </w:p>
    <w:p w14:paraId="10AA2068" w14:textId="77777777" w:rsidR="00B46EF3" w:rsidRPr="00F95328" w:rsidRDefault="00B46EF3" w:rsidP="00B46EF3">
      <w:pPr>
        <w:rPr>
          <w:rFonts w:cs="Arial"/>
          <w:szCs w:val="24"/>
        </w:rPr>
      </w:pPr>
    </w:p>
    <w:p w14:paraId="3491CFBB" w14:textId="2B900210" w:rsidR="004E4488" w:rsidRPr="00F95328" w:rsidRDefault="00B46EF3" w:rsidP="007828BB">
      <w:pPr>
        <w:rPr>
          <w:rFonts w:cs="Arial"/>
          <w:szCs w:val="24"/>
        </w:rPr>
      </w:pPr>
      <w:r w:rsidRPr="00F95328">
        <w:rPr>
          <w:rFonts w:cs="Arial"/>
          <w:szCs w:val="24"/>
        </w:rPr>
        <w:lastRenderedPageBreak/>
        <w:t>The Service Provider’s performance of the services shall be measured using Key Performance Indicators (KPIs) and Target Performance Indicators (TPIs) which are outlined</w:t>
      </w:r>
      <w:r w:rsidR="004E4488" w:rsidRPr="00F95328">
        <w:rPr>
          <w:rFonts w:cs="Arial"/>
          <w:szCs w:val="24"/>
        </w:rPr>
        <w:t xml:space="preserve"> in the tables</w:t>
      </w:r>
      <w:r w:rsidRPr="00F95328">
        <w:rPr>
          <w:rFonts w:cs="Arial"/>
          <w:szCs w:val="24"/>
        </w:rPr>
        <w:t xml:space="preserve"> below: </w:t>
      </w:r>
      <w:r w:rsidR="007828BB" w:rsidRPr="00F95328">
        <w:rPr>
          <w:rFonts w:cs="Arial"/>
          <w:szCs w:val="24"/>
        </w:rPr>
        <w:br/>
      </w:r>
      <w:r w:rsidR="005773C3" w:rsidRPr="00F95328">
        <w:rPr>
          <w:rFonts w:cs="Arial"/>
          <w:szCs w:val="24"/>
        </w:rPr>
        <w:br/>
        <w:t>Key performance indicators</w:t>
      </w:r>
    </w:p>
    <w:tbl>
      <w:tblPr>
        <w:tblStyle w:val="TableGrid"/>
        <w:tblW w:w="9493" w:type="dxa"/>
        <w:tblLayout w:type="fixed"/>
        <w:tblLook w:val="06A0" w:firstRow="1" w:lastRow="0" w:firstColumn="1" w:lastColumn="0" w:noHBand="1" w:noVBand="1"/>
      </w:tblPr>
      <w:tblGrid>
        <w:gridCol w:w="7650"/>
        <w:gridCol w:w="1843"/>
      </w:tblGrid>
      <w:tr w:rsidR="00F95328" w:rsidRPr="00F95328" w14:paraId="01BC2A70"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AFF84" w14:textId="77777777" w:rsidR="00B46EF3" w:rsidRPr="00F95328" w:rsidRDefault="00B46EF3">
            <w:pPr>
              <w:rPr>
                <w:rFonts w:eastAsia="Arial" w:cs="Arial"/>
                <w:b/>
                <w:bCs/>
                <w:szCs w:val="24"/>
              </w:rPr>
            </w:pPr>
            <w:r w:rsidRPr="00F95328">
              <w:rPr>
                <w:rFonts w:eastAsia="Arial" w:cs="Arial"/>
                <w:b/>
                <w:bCs/>
                <w:szCs w:val="24"/>
              </w:rPr>
              <w:t>Key Theme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948D6" w14:textId="77777777" w:rsidR="00B46EF3" w:rsidRPr="00F95328" w:rsidRDefault="004E4488">
            <w:pPr>
              <w:jc w:val="center"/>
              <w:rPr>
                <w:rFonts w:eastAsia="Arial" w:cs="Arial"/>
                <w:b/>
                <w:bCs/>
                <w:szCs w:val="24"/>
              </w:rPr>
            </w:pPr>
            <w:r w:rsidRPr="00F95328">
              <w:rPr>
                <w:rFonts w:eastAsia="Arial" w:cs="Arial"/>
                <w:b/>
                <w:bCs/>
                <w:szCs w:val="24"/>
              </w:rPr>
              <w:t>Proportion of cohort (%)</w:t>
            </w:r>
          </w:p>
        </w:tc>
      </w:tr>
      <w:tr w:rsidR="00F95328" w:rsidRPr="00F95328" w14:paraId="54F44E2F"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4C55C" w14:textId="77777777" w:rsidR="00B46EF3" w:rsidRPr="00F95328" w:rsidRDefault="00B46EF3">
            <w:pPr>
              <w:spacing w:line="256" w:lineRule="auto"/>
              <w:rPr>
                <w:rFonts w:eastAsia="Arial" w:cs="Arial"/>
                <w:szCs w:val="24"/>
              </w:rPr>
            </w:pPr>
            <w:r w:rsidRPr="00F95328">
              <w:rPr>
                <w:rFonts w:eastAsia="Arial" w:cs="Arial"/>
                <w:szCs w:val="24"/>
              </w:rPr>
              <w:t>Participants who are from Black, Asian and minority ethnic backgrounds including:</w:t>
            </w:r>
          </w:p>
          <w:p w14:paraId="74041684" w14:textId="52E18E73" w:rsidR="00B46EF3" w:rsidRPr="00F95328" w:rsidRDefault="00B46EF3">
            <w:pPr>
              <w:spacing w:line="256" w:lineRule="auto"/>
              <w:rPr>
                <w:rFonts w:eastAsia="Arial" w:cs="Arial"/>
                <w:szCs w:val="24"/>
              </w:rPr>
            </w:pPr>
            <w:r w:rsidRPr="00F95328">
              <w:rPr>
                <w:rFonts w:eastAsia="Arial" w:cs="Arial"/>
                <w:szCs w:val="24"/>
              </w:rPr>
              <w:t xml:space="preserve">Black, Asian and minority ethnic groups are defined as: −Asian/Asian British (Bangladeshi, Indian, Pakistani or </w:t>
            </w:r>
            <w:r w:rsidR="009641EF" w:rsidRPr="00F95328">
              <w:rPr>
                <w:rFonts w:eastAsia="Arial" w:cs="Arial"/>
                <w:szCs w:val="24"/>
              </w:rPr>
              <w:t>Other) −</w:t>
            </w:r>
            <w:r w:rsidR="009641EF">
              <w:rPr>
                <w:rFonts w:eastAsia="Arial" w:cs="Arial"/>
                <w:szCs w:val="24"/>
              </w:rPr>
              <w:t xml:space="preserve"> </w:t>
            </w:r>
            <w:r w:rsidRPr="00F95328">
              <w:rPr>
                <w:rFonts w:eastAsia="Arial" w:cs="Arial"/>
                <w:szCs w:val="24"/>
              </w:rPr>
              <w:t xml:space="preserve">Black/Black British (African, Caribbean or </w:t>
            </w:r>
            <w:proofErr w:type="gramStart"/>
            <w:r w:rsidRPr="00F95328">
              <w:rPr>
                <w:rFonts w:eastAsia="Arial" w:cs="Arial"/>
                <w:szCs w:val="24"/>
              </w:rPr>
              <w:t>Other)−</w:t>
            </w:r>
            <w:proofErr w:type="gramEnd"/>
            <w:r w:rsidRPr="00F95328">
              <w:rPr>
                <w:rFonts w:eastAsia="Arial" w:cs="Arial"/>
                <w:szCs w:val="24"/>
              </w:rPr>
              <w:t>Chinese−Mixed White-Black (African or Caribbean)−Mixed White-Asian−Mixed Other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AA5B" w14:textId="77777777" w:rsidR="00B46EF3" w:rsidRPr="00F95328" w:rsidRDefault="00B46EF3">
            <w:pPr>
              <w:jc w:val="center"/>
              <w:rPr>
                <w:rFonts w:eastAsia="Arial" w:cs="Arial"/>
                <w:szCs w:val="24"/>
              </w:rPr>
            </w:pPr>
            <w:r w:rsidRPr="00F95328">
              <w:rPr>
                <w:rFonts w:eastAsia="Arial" w:cs="Arial"/>
                <w:szCs w:val="24"/>
              </w:rPr>
              <w:t>75</w:t>
            </w:r>
          </w:p>
        </w:tc>
      </w:tr>
      <w:tr w:rsidR="00F95328" w:rsidRPr="00F95328" w14:paraId="10780F76"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834D8" w14:textId="77777777" w:rsidR="00B46EF3" w:rsidRPr="00F95328" w:rsidRDefault="00B46EF3">
            <w:pPr>
              <w:rPr>
                <w:rFonts w:eastAsia="Arial" w:cs="Arial"/>
                <w:szCs w:val="24"/>
              </w:rPr>
            </w:pPr>
            <w:r w:rsidRPr="00F95328">
              <w:rPr>
                <w:rFonts w:eastAsia="Arial" w:cs="Arial"/>
                <w:szCs w:val="24"/>
              </w:rPr>
              <w:t>Percentage of Percentage of people from low socio-economic backgrounds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01F28" w14:textId="77777777" w:rsidR="00B46EF3" w:rsidRPr="00F95328" w:rsidRDefault="00B46EF3">
            <w:pPr>
              <w:jc w:val="center"/>
              <w:rPr>
                <w:rFonts w:eastAsia="Arial" w:cs="Arial"/>
                <w:szCs w:val="24"/>
              </w:rPr>
            </w:pPr>
            <w:r w:rsidRPr="00F95328">
              <w:rPr>
                <w:rFonts w:eastAsia="Arial" w:cs="Arial"/>
                <w:szCs w:val="24"/>
              </w:rPr>
              <w:t>50</w:t>
            </w:r>
          </w:p>
        </w:tc>
      </w:tr>
      <w:tr w:rsidR="00F95328" w:rsidRPr="00F95328" w14:paraId="74CF2C36"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5D1BF" w14:textId="77777777" w:rsidR="00B46EF3" w:rsidRPr="00F95328" w:rsidRDefault="00B46EF3">
            <w:pPr>
              <w:rPr>
                <w:rFonts w:eastAsia="Arial" w:cs="Arial"/>
                <w:szCs w:val="24"/>
              </w:rPr>
            </w:pPr>
            <w:r w:rsidRPr="00F95328">
              <w:rPr>
                <w:rFonts w:eastAsia="Arial" w:cs="Arial"/>
                <w:szCs w:val="24"/>
              </w:rPr>
              <w:t>Percentage of people with disabilities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C68D9" w14:textId="77777777" w:rsidR="00B46EF3" w:rsidRPr="00F95328" w:rsidRDefault="00B46EF3">
            <w:pPr>
              <w:jc w:val="center"/>
              <w:rPr>
                <w:rFonts w:eastAsia="Arial" w:cs="Arial"/>
                <w:szCs w:val="24"/>
              </w:rPr>
            </w:pPr>
            <w:r w:rsidRPr="00F95328">
              <w:rPr>
                <w:rFonts w:eastAsia="Arial" w:cs="Arial"/>
                <w:szCs w:val="24"/>
              </w:rPr>
              <w:t>20</w:t>
            </w:r>
          </w:p>
        </w:tc>
      </w:tr>
      <w:tr w:rsidR="00F95328" w:rsidRPr="00F95328" w14:paraId="58428BF7"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1C96" w14:textId="77777777" w:rsidR="00B46EF3" w:rsidRPr="00F95328" w:rsidRDefault="00B46EF3">
            <w:pPr>
              <w:rPr>
                <w:rFonts w:eastAsia="Arial" w:cs="Arial"/>
                <w:szCs w:val="24"/>
              </w:rPr>
            </w:pPr>
            <w:r w:rsidRPr="00F95328">
              <w:rPr>
                <w:rFonts w:eastAsia="Arial" w:cs="Arial"/>
                <w:szCs w:val="24"/>
              </w:rPr>
              <w:t>Percentage of women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581D5" w14:textId="77777777" w:rsidR="00B46EF3" w:rsidRPr="00F95328" w:rsidRDefault="00B46EF3">
            <w:pPr>
              <w:jc w:val="center"/>
              <w:rPr>
                <w:rFonts w:eastAsia="Arial" w:cs="Arial"/>
                <w:szCs w:val="24"/>
              </w:rPr>
            </w:pPr>
            <w:r w:rsidRPr="00F95328">
              <w:rPr>
                <w:rFonts w:eastAsia="Arial" w:cs="Arial"/>
                <w:szCs w:val="24"/>
              </w:rPr>
              <w:t>50</w:t>
            </w:r>
          </w:p>
        </w:tc>
      </w:tr>
      <w:tr w:rsidR="00B46EF3" w:rsidRPr="00F95328" w14:paraId="00CCB974" w14:textId="77777777" w:rsidTr="004E4488">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771EB" w14:textId="3F89AE14" w:rsidR="00B46EF3" w:rsidRPr="00F95328" w:rsidRDefault="00B46EF3">
            <w:pPr>
              <w:rPr>
                <w:rFonts w:eastAsia="Arial" w:cs="Arial"/>
              </w:rPr>
            </w:pPr>
            <w:r w:rsidRPr="5C47501C">
              <w:rPr>
                <w:rFonts w:eastAsia="Arial" w:cs="Arial"/>
              </w:rPr>
              <w:t xml:space="preserve">Percentage of </w:t>
            </w:r>
            <w:r w:rsidR="004E4488" w:rsidRPr="5C47501C">
              <w:rPr>
                <w:rFonts w:eastAsia="Arial" w:cs="Arial"/>
              </w:rPr>
              <w:t>local residents</w:t>
            </w:r>
            <w:r w:rsidRPr="5C47501C">
              <w:rPr>
                <w:rFonts w:eastAsia="Arial" w:cs="Arial"/>
              </w:rPr>
              <w:t xml:space="preserve"> accessing CCOP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A05C9" w14:textId="77777777" w:rsidR="00B46EF3" w:rsidRPr="00F95328" w:rsidRDefault="00B46EF3">
            <w:pPr>
              <w:jc w:val="center"/>
              <w:rPr>
                <w:rFonts w:eastAsia="Arial" w:cs="Arial"/>
                <w:szCs w:val="24"/>
              </w:rPr>
            </w:pPr>
            <w:r w:rsidRPr="00F95328">
              <w:rPr>
                <w:rFonts w:eastAsia="Arial" w:cs="Arial"/>
                <w:szCs w:val="24"/>
              </w:rPr>
              <w:t>100</w:t>
            </w:r>
          </w:p>
        </w:tc>
      </w:tr>
    </w:tbl>
    <w:p w14:paraId="48F34AEA" w14:textId="77777777" w:rsidR="004E4488" w:rsidRPr="00F95328" w:rsidRDefault="004E4488" w:rsidP="004E4488">
      <w:pPr>
        <w:pStyle w:val="Caption"/>
        <w:keepNext/>
        <w:ind w:left="5040"/>
        <w:rPr>
          <w:rFonts w:cs="Arial"/>
          <w:color w:val="auto"/>
          <w:sz w:val="24"/>
          <w:szCs w:val="24"/>
        </w:rPr>
      </w:pPr>
    </w:p>
    <w:p w14:paraId="388DE08E" w14:textId="6FB2A2BA" w:rsidR="004E4488" w:rsidRPr="00F95328" w:rsidRDefault="005773C3" w:rsidP="004E4488">
      <w:pPr>
        <w:pStyle w:val="Caption"/>
        <w:keepNext/>
        <w:rPr>
          <w:rFonts w:cs="Arial"/>
          <w:color w:val="auto"/>
          <w:sz w:val="24"/>
          <w:szCs w:val="24"/>
        </w:rPr>
      </w:pPr>
      <w:r w:rsidRPr="00F95328">
        <w:rPr>
          <w:rFonts w:cs="Arial"/>
          <w:color w:val="auto"/>
          <w:sz w:val="24"/>
          <w:szCs w:val="24"/>
        </w:rPr>
        <w:t>Target performance indicators</w:t>
      </w:r>
    </w:p>
    <w:tbl>
      <w:tblPr>
        <w:tblStyle w:val="TableGrid"/>
        <w:tblW w:w="9493" w:type="dxa"/>
        <w:tblLook w:val="04A0" w:firstRow="1" w:lastRow="0" w:firstColumn="1" w:lastColumn="0" w:noHBand="0" w:noVBand="1"/>
      </w:tblPr>
      <w:tblGrid>
        <w:gridCol w:w="9493"/>
      </w:tblGrid>
      <w:tr w:rsidR="00F95328" w:rsidRPr="00F95328" w14:paraId="07527271" w14:textId="77777777" w:rsidTr="004E4488">
        <w:tc>
          <w:tcPr>
            <w:tcW w:w="9493" w:type="dxa"/>
          </w:tcPr>
          <w:p w14:paraId="4C5C2DB6" w14:textId="0A682F2A" w:rsidR="004E4488" w:rsidRPr="00F95328" w:rsidRDefault="004E4488" w:rsidP="00B46EF3">
            <w:pPr>
              <w:spacing w:line="256" w:lineRule="auto"/>
              <w:textAlignment w:val="baseline"/>
              <w:rPr>
                <w:rFonts w:eastAsia="Arial" w:cs="Arial"/>
                <w:szCs w:val="24"/>
              </w:rPr>
            </w:pPr>
            <w:r w:rsidRPr="00F95328">
              <w:rPr>
                <w:rFonts w:eastAsia="Arial" w:cs="Arial"/>
                <w:szCs w:val="24"/>
              </w:rPr>
              <w:t>Increased knowledge and awareness of organisations and opportunities available in the creative, cultural and technology sector</w:t>
            </w:r>
          </w:p>
        </w:tc>
      </w:tr>
      <w:tr w:rsidR="00F95328" w:rsidRPr="00F95328" w14:paraId="7848BEBE" w14:textId="77777777" w:rsidTr="004E4488">
        <w:tc>
          <w:tcPr>
            <w:tcW w:w="9493" w:type="dxa"/>
          </w:tcPr>
          <w:p w14:paraId="06BF69C1" w14:textId="6BB8DA27" w:rsidR="004E4488" w:rsidRPr="00F95328" w:rsidRDefault="004E4488" w:rsidP="00B46EF3">
            <w:pPr>
              <w:spacing w:line="256" w:lineRule="auto"/>
              <w:textAlignment w:val="baseline"/>
              <w:rPr>
                <w:rFonts w:eastAsia="Arial" w:cs="Arial"/>
                <w:szCs w:val="24"/>
              </w:rPr>
            </w:pPr>
            <w:r w:rsidRPr="00F95328">
              <w:rPr>
                <w:rFonts w:eastAsia="Arial" w:cs="Arial"/>
                <w:szCs w:val="24"/>
              </w:rPr>
              <w:t>Increased professional networks</w:t>
            </w:r>
          </w:p>
        </w:tc>
      </w:tr>
      <w:tr w:rsidR="004E4488" w:rsidRPr="00F95328" w14:paraId="439D88E3" w14:textId="77777777" w:rsidTr="004E4488">
        <w:tc>
          <w:tcPr>
            <w:tcW w:w="9493" w:type="dxa"/>
          </w:tcPr>
          <w:p w14:paraId="08085B26" w14:textId="703B2EB4" w:rsidR="004E4488" w:rsidRPr="00F95328" w:rsidRDefault="004E4488" w:rsidP="00B46EF3">
            <w:pPr>
              <w:spacing w:line="256" w:lineRule="auto"/>
              <w:textAlignment w:val="baseline"/>
              <w:rPr>
                <w:rFonts w:eastAsia="Arial" w:cs="Arial"/>
                <w:szCs w:val="24"/>
              </w:rPr>
            </w:pPr>
            <w:r w:rsidRPr="00F95328">
              <w:rPr>
                <w:rFonts w:eastAsia="Arial" w:cs="Arial"/>
                <w:szCs w:val="24"/>
              </w:rPr>
              <w:t>Increased confidence searching and applying for jobs</w:t>
            </w:r>
          </w:p>
        </w:tc>
      </w:tr>
      <w:tr w:rsidR="12129EC0" w14:paraId="3FDB8A4D" w14:textId="77777777" w:rsidTr="12129EC0">
        <w:tc>
          <w:tcPr>
            <w:tcW w:w="9493" w:type="dxa"/>
          </w:tcPr>
          <w:p w14:paraId="7358BD68" w14:textId="77777777" w:rsidR="08451EC8" w:rsidRDefault="08451EC8" w:rsidP="12129EC0">
            <w:pPr>
              <w:spacing w:line="256" w:lineRule="auto"/>
              <w:rPr>
                <w:rFonts w:eastAsia="Arial" w:cs="Arial"/>
              </w:rPr>
            </w:pPr>
            <w:r w:rsidRPr="12129EC0">
              <w:rPr>
                <w:rFonts w:eastAsia="Arial" w:cs="Arial"/>
              </w:rPr>
              <w:t>Increase access to jobs and training opportunities for Local Residents who are unemployed and under-employed --</w:t>
            </w:r>
          </w:p>
          <w:p w14:paraId="6EA2DF57" w14:textId="18BDBBE5" w:rsidR="08451EC8" w:rsidRDefault="08451EC8" w:rsidP="12129EC0">
            <w:pPr>
              <w:spacing w:line="256" w:lineRule="auto"/>
              <w:rPr>
                <w:rFonts w:eastAsia="Arial" w:cs="Arial"/>
              </w:rPr>
            </w:pPr>
            <w:r w:rsidRPr="12129EC0">
              <w:rPr>
                <w:rFonts w:eastAsia="Arial" w:cs="Arial"/>
              </w:rPr>
              <w:t>*</w:t>
            </w:r>
            <w:proofErr w:type="gramStart"/>
            <w:r w:rsidRPr="12129EC0">
              <w:rPr>
                <w:rFonts w:eastAsia="Arial" w:cs="Arial"/>
              </w:rPr>
              <w:t>underemployed</w:t>
            </w:r>
            <w:proofErr w:type="gramEnd"/>
            <w:r w:rsidRPr="12129EC0">
              <w:rPr>
                <w:rFonts w:eastAsia="Arial" w:cs="Arial"/>
              </w:rPr>
              <w:t xml:space="preserve"> meaning to be employed in a role that is inadequate in skill requirement and pay, with respect to an individual’s skills, experience or qualification level</w:t>
            </w:r>
          </w:p>
        </w:tc>
      </w:tr>
    </w:tbl>
    <w:p w14:paraId="0D993C44" w14:textId="77777777" w:rsidR="00B46EF3" w:rsidRPr="00F95328" w:rsidRDefault="00B46EF3" w:rsidP="14DA5791">
      <w:pPr>
        <w:rPr>
          <w:rFonts w:cs="Arial"/>
          <w:szCs w:val="24"/>
        </w:rPr>
      </w:pPr>
    </w:p>
    <w:p w14:paraId="71380416" w14:textId="7632E8AC" w:rsidR="056FF4BF" w:rsidRPr="00F95328" w:rsidRDefault="056FF4BF" w:rsidP="14DA5791">
      <w:pPr>
        <w:rPr>
          <w:rFonts w:cs="Arial"/>
          <w:szCs w:val="24"/>
        </w:rPr>
      </w:pPr>
      <w:r w:rsidRPr="00F95328">
        <w:rPr>
          <w:rFonts w:cs="Arial"/>
          <w:szCs w:val="24"/>
        </w:rPr>
        <w:t>The services are to be delivered</w:t>
      </w:r>
      <w:r w:rsidR="00B543B9" w:rsidRPr="00F95328">
        <w:rPr>
          <w:rFonts w:cs="Arial"/>
          <w:szCs w:val="24"/>
        </w:rPr>
        <w:t xml:space="preserve"> from </w:t>
      </w:r>
      <w:r w:rsidRPr="00F95328">
        <w:rPr>
          <w:rFonts w:cs="Arial"/>
          <w:szCs w:val="24"/>
        </w:rPr>
        <w:t>the commencement of the contract date</w:t>
      </w:r>
      <w:r w:rsidR="00B543B9" w:rsidRPr="00F95328">
        <w:rPr>
          <w:rFonts w:cs="Arial"/>
          <w:szCs w:val="24"/>
        </w:rPr>
        <w:t xml:space="preserve"> to </w:t>
      </w:r>
      <w:r w:rsidR="009641EF" w:rsidRPr="00F95328">
        <w:rPr>
          <w:rFonts w:cs="Arial"/>
          <w:szCs w:val="24"/>
        </w:rPr>
        <w:t>31 March</w:t>
      </w:r>
      <w:r w:rsidR="00B543B9" w:rsidRPr="00F95328">
        <w:rPr>
          <w:rFonts w:cs="Arial"/>
          <w:szCs w:val="24"/>
        </w:rPr>
        <w:t xml:space="preserve"> 2022.</w:t>
      </w:r>
    </w:p>
    <w:p w14:paraId="4AA9C156" w14:textId="410A4D91" w:rsidR="00B46EF3" w:rsidRPr="00F95328" w:rsidRDefault="00F23360" w:rsidP="006E422A">
      <w:pPr>
        <w:pStyle w:val="Heading1"/>
        <w:tabs>
          <w:tab w:val="left" w:pos="3862"/>
        </w:tabs>
        <w:rPr>
          <w:rFonts w:ascii="Arial" w:hAnsi="Arial" w:cs="Arial"/>
          <w:b/>
          <w:color w:val="auto"/>
          <w:sz w:val="24"/>
          <w:szCs w:val="24"/>
        </w:rPr>
      </w:pPr>
      <w:bookmarkStart w:id="6" w:name="_Toc71079432"/>
      <w:bookmarkStart w:id="7" w:name="_Toc73708027"/>
      <w:r w:rsidRPr="00F95328">
        <w:rPr>
          <w:rFonts w:ascii="Arial" w:hAnsi="Arial" w:cs="Arial"/>
          <w:b/>
          <w:color w:val="auto"/>
          <w:sz w:val="24"/>
          <w:szCs w:val="24"/>
        </w:rPr>
        <w:t xml:space="preserve">3. </w:t>
      </w:r>
      <w:r w:rsidR="00EA66A4" w:rsidRPr="00F95328">
        <w:rPr>
          <w:rFonts w:ascii="Arial" w:hAnsi="Arial" w:cs="Arial"/>
          <w:b/>
          <w:color w:val="auto"/>
          <w:sz w:val="24"/>
          <w:szCs w:val="24"/>
        </w:rPr>
        <w:t>The Procurement process</w:t>
      </w:r>
      <w:bookmarkEnd w:id="6"/>
      <w:bookmarkEnd w:id="7"/>
      <w:r w:rsidR="006E422A" w:rsidRPr="00F95328">
        <w:rPr>
          <w:rFonts w:ascii="Arial" w:hAnsi="Arial" w:cs="Arial"/>
          <w:b/>
          <w:color w:val="auto"/>
          <w:sz w:val="24"/>
          <w:szCs w:val="24"/>
        </w:rPr>
        <w:tab/>
      </w:r>
      <w:r w:rsidR="00E6055D" w:rsidRPr="00F95328">
        <w:rPr>
          <w:rFonts w:ascii="Arial" w:hAnsi="Arial" w:cs="Arial"/>
          <w:b/>
          <w:color w:val="auto"/>
          <w:sz w:val="24"/>
          <w:szCs w:val="24"/>
        </w:rPr>
        <w:br/>
      </w:r>
    </w:p>
    <w:p w14:paraId="6D6AE8C4" w14:textId="49BBA1C9" w:rsidR="001967BC" w:rsidRPr="00F95328" w:rsidRDefault="00B46EF3" w:rsidP="001967BC">
      <w:pPr>
        <w:rPr>
          <w:rFonts w:cs="Arial"/>
          <w:szCs w:val="24"/>
        </w:rPr>
      </w:pPr>
      <w:r w:rsidRPr="00F95328">
        <w:rPr>
          <w:rFonts w:cs="Arial"/>
          <w:szCs w:val="24"/>
        </w:rPr>
        <w:t xml:space="preserve">Any contract awarded </w:t>
      </w:r>
      <w:r w:rsidR="00677902" w:rsidRPr="00F95328">
        <w:rPr>
          <w:rFonts w:cs="Arial"/>
          <w:szCs w:val="24"/>
        </w:rPr>
        <w:t>through this</w:t>
      </w:r>
      <w:r w:rsidRPr="00F95328">
        <w:rPr>
          <w:rFonts w:cs="Arial"/>
          <w:szCs w:val="24"/>
        </w:rPr>
        <w:t xml:space="preserve"> procurement exercise will be under the standard Contract for Services </w:t>
      </w:r>
      <w:r w:rsidR="00D748AE" w:rsidRPr="00F95328">
        <w:rPr>
          <w:rFonts w:cs="Arial"/>
          <w:szCs w:val="24"/>
        </w:rPr>
        <w:t xml:space="preserve">which </w:t>
      </w:r>
      <w:r w:rsidR="00B543B9" w:rsidRPr="00F95328">
        <w:rPr>
          <w:rFonts w:cs="Arial"/>
          <w:szCs w:val="24"/>
        </w:rPr>
        <w:t>is attached</w:t>
      </w:r>
      <w:r w:rsidR="00F85B60" w:rsidRPr="00F95328">
        <w:rPr>
          <w:rFonts w:cs="Arial"/>
          <w:szCs w:val="24"/>
        </w:rPr>
        <w:t xml:space="preserve"> as </w:t>
      </w:r>
      <w:r w:rsidR="00B543B9" w:rsidRPr="00F95328">
        <w:rPr>
          <w:rFonts w:cs="Arial"/>
          <w:szCs w:val="24"/>
        </w:rPr>
        <w:t xml:space="preserve">an </w:t>
      </w:r>
      <w:r w:rsidR="00F85B60" w:rsidRPr="00F95328">
        <w:rPr>
          <w:rFonts w:cs="Arial"/>
          <w:szCs w:val="24"/>
        </w:rPr>
        <w:t>appendi</w:t>
      </w:r>
      <w:r w:rsidR="00B543B9" w:rsidRPr="00F95328">
        <w:rPr>
          <w:rFonts w:cs="Arial"/>
          <w:szCs w:val="24"/>
        </w:rPr>
        <w:t>x to this document.</w:t>
      </w:r>
    </w:p>
    <w:p w14:paraId="23899239" w14:textId="77777777" w:rsidR="00B543B9" w:rsidRPr="00F95328" w:rsidRDefault="00B543B9" w:rsidP="00B543B9">
      <w:pPr>
        <w:pStyle w:val="Heading2"/>
        <w:rPr>
          <w:rFonts w:ascii="Arial" w:eastAsia="Arial" w:hAnsi="Arial" w:cs="Arial"/>
          <w:color w:val="auto"/>
          <w:sz w:val="24"/>
          <w:szCs w:val="24"/>
        </w:rPr>
      </w:pPr>
      <w:bookmarkStart w:id="8" w:name="_Toc71079433"/>
    </w:p>
    <w:p w14:paraId="4830D1B6" w14:textId="762C7B78" w:rsidR="00C80EF5" w:rsidRPr="00F95328" w:rsidRDefault="001967BC" w:rsidP="00B543B9">
      <w:pPr>
        <w:pStyle w:val="Heading2"/>
        <w:rPr>
          <w:rFonts w:ascii="Arial" w:eastAsia="Arial" w:hAnsi="Arial" w:cs="Arial"/>
          <w:b/>
          <w:bCs/>
          <w:color w:val="auto"/>
          <w:sz w:val="24"/>
          <w:szCs w:val="24"/>
        </w:rPr>
      </w:pPr>
      <w:bookmarkStart w:id="9" w:name="_Toc73708028"/>
      <w:r w:rsidRPr="00F95328">
        <w:rPr>
          <w:rFonts w:ascii="Arial" w:eastAsia="Arial" w:hAnsi="Arial" w:cs="Arial"/>
          <w:b/>
          <w:bCs/>
          <w:color w:val="auto"/>
          <w:sz w:val="24"/>
          <w:szCs w:val="24"/>
        </w:rPr>
        <w:t xml:space="preserve">3.1 </w:t>
      </w:r>
      <w:r w:rsidR="00EA66A4" w:rsidRPr="00F95328">
        <w:rPr>
          <w:rFonts w:ascii="Arial" w:eastAsia="Arial" w:hAnsi="Arial" w:cs="Arial"/>
          <w:b/>
          <w:bCs/>
          <w:color w:val="auto"/>
          <w:sz w:val="24"/>
          <w:szCs w:val="24"/>
        </w:rPr>
        <w:t>The format for expressions of interest</w:t>
      </w:r>
      <w:bookmarkEnd w:id="8"/>
      <w:bookmarkEnd w:id="9"/>
    </w:p>
    <w:p w14:paraId="044F6D9B" w14:textId="77777777" w:rsidR="00B543B9" w:rsidRPr="00F95328" w:rsidRDefault="00B543B9" w:rsidP="00C80EF5">
      <w:pPr>
        <w:rPr>
          <w:rFonts w:cs="Arial"/>
          <w:szCs w:val="24"/>
        </w:rPr>
      </w:pPr>
    </w:p>
    <w:p w14:paraId="2EF73EBF" w14:textId="08C8396B" w:rsidR="00C80EF5" w:rsidRPr="00F95328" w:rsidRDefault="00C80EF5" w:rsidP="00C80EF5">
      <w:pPr>
        <w:rPr>
          <w:rFonts w:cs="Arial"/>
          <w:szCs w:val="24"/>
        </w:rPr>
      </w:pPr>
      <w:r w:rsidRPr="00F95328">
        <w:rPr>
          <w:rFonts w:cs="Arial"/>
          <w:szCs w:val="24"/>
        </w:rPr>
        <w:t>Bidders should place emphasis upon brevity and clarity in all aspects of their response. Responses are to comprise three elements:</w:t>
      </w:r>
    </w:p>
    <w:p w14:paraId="5F3807F0" w14:textId="77777777" w:rsidR="00B543B9" w:rsidRPr="00F95328" w:rsidRDefault="00802395" w:rsidP="00CA24C5">
      <w:pPr>
        <w:pStyle w:val="ListParagraph"/>
        <w:numPr>
          <w:ilvl w:val="0"/>
          <w:numId w:val="21"/>
        </w:numPr>
        <w:rPr>
          <w:rFonts w:eastAsia="Arial" w:cs="Arial"/>
          <w:szCs w:val="24"/>
        </w:rPr>
      </w:pPr>
      <w:r w:rsidRPr="00F95328">
        <w:rPr>
          <w:rFonts w:eastAsia="Arial" w:cs="Arial"/>
          <w:szCs w:val="24"/>
        </w:rPr>
        <w:t xml:space="preserve">Technical submission </w:t>
      </w:r>
    </w:p>
    <w:p w14:paraId="21F19021" w14:textId="77777777" w:rsidR="00B543B9" w:rsidRPr="00F95328" w:rsidRDefault="00802395" w:rsidP="00CA24C5">
      <w:pPr>
        <w:pStyle w:val="ListParagraph"/>
        <w:numPr>
          <w:ilvl w:val="0"/>
          <w:numId w:val="21"/>
        </w:numPr>
        <w:rPr>
          <w:rFonts w:eastAsia="Arial" w:cs="Arial"/>
          <w:szCs w:val="24"/>
        </w:rPr>
      </w:pPr>
      <w:r w:rsidRPr="00F95328">
        <w:rPr>
          <w:rFonts w:eastAsia="Arial" w:cs="Arial"/>
          <w:szCs w:val="24"/>
        </w:rPr>
        <w:t xml:space="preserve">Commercial Submission </w:t>
      </w:r>
    </w:p>
    <w:p w14:paraId="1709B8F5" w14:textId="52019658" w:rsidR="00427291" w:rsidRPr="00F95328" w:rsidRDefault="00802395" w:rsidP="00CA24C5">
      <w:pPr>
        <w:pStyle w:val="ListParagraph"/>
        <w:numPr>
          <w:ilvl w:val="0"/>
          <w:numId w:val="21"/>
        </w:numPr>
        <w:rPr>
          <w:rFonts w:eastAsia="Arial" w:cs="Arial"/>
          <w:szCs w:val="24"/>
        </w:rPr>
      </w:pPr>
      <w:r w:rsidRPr="00F95328">
        <w:rPr>
          <w:rFonts w:eastAsia="Arial" w:cs="Arial"/>
          <w:szCs w:val="24"/>
        </w:rPr>
        <w:t xml:space="preserve">London Living Wage Declaration </w:t>
      </w:r>
    </w:p>
    <w:p w14:paraId="6C063C73" w14:textId="69817EFE" w:rsidR="00857138" w:rsidRPr="00F95328" w:rsidRDefault="00857138" w:rsidP="00C80EF5">
      <w:pPr>
        <w:rPr>
          <w:rFonts w:eastAsia="Arial" w:cs="Arial"/>
          <w:b/>
          <w:bCs/>
          <w:szCs w:val="24"/>
        </w:rPr>
      </w:pPr>
      <w:r w:rsidRPr="00F95328">
        <w:rPr>
          <w:rFonts w:eastAsia="Arial" w:cs="Arial"/>
          <w:b/>
          <w:bCs/>
          <w:szCs w:val="24"/>
        </w:rPr>
        <w:t>Technical Submission</w:t>
      </w:r>
    </w:p>
    <w:p w14:paraId="0937A0F9" w14:textId="77777777" w:rsidR="00946FC4" w:rsidRPr="00F95328" w:rsidRDefault="00427291" w:rsidP="00C80EF5">
      <w:pPr>
        <w:rPr>
          <w:rFonts w:cs="Arial"/>
          <w:szCs w:val="24"/>
        </w:rPr>
      </w:pPr>
      <w:bookmarkStart w:id="10" w:name="_Toc73708029"/>
      <w:r w:rsidRPr="00F95328">
        <w:rPr>
          <w:rStyle w:val="Heading2Char"/>
          <w:rFonts w:ascii="Arial" w:hAnsi="Arial" w:cs="Arial"/>
          <w:color w:val="auto"/>
          <w:sz w:val="24"/>
          <w:szCs w:val="24"/>
        </w:rPr>
        <w:t>The Technical Submission</w:t>
      </w:r>
      <w:bookmarkEnd w:id="10"/>
      <w:r w:rsidRPr="00F95328">
        <w:rPr>
          <w:rFonts w:cs="Arial"/>
          <w:szCs w:val="24"/>
        </w:rPr>
        <w:t xml:space="preserve"> should demonstrate the bidder’s ability to meet the requirements as detailed in the Evaluation criteria (section </w:t>
      </w:r>
      <w:r w:rsidRPr="00F95328">
        <w:rPr>
          <w:rFonts w:cs="Arial"/>
          <w:szCs w:val="24"/>
        </w:rPr>
        <w:fldChar w:fldCharType="begin"/>
      </w:r>
      <w:r w:rsidRPr="00F95328">
        <w:rPr>
          <w:rFonts w:cs="Arial"/>
          <w:szCs w:val="24"/>
        </w:rPr>
        <w:instrText xml:space="preserve"> REF _Ref72773748 \h </w:instrText>
      </w:r>
      <w:r w:rsidR="007A793E" w:rsidRPr="00F95328">
        <w:rPr>
          <w:rFonts w:cs="Arial"/>
          <w:szCs w:val="24"/>
        </w:rPr>
        <w:instrText xml:space="preserve"> \* MERGEFORMAT </w:instrText>
      </w:r>
      <w:r w:rsidRPr="00F95328">
        <w:rPr>
          <w:rFonts w:cs="Arial"/>
          <w:szCs w:val="24"/>
        </w:rPr>
      </w:r>
      <w:r w:rsidRPr="00F95328">
        <w:rPr>
          <w:rFonts w:cs="Arial"/>
          <w:szCs w:val="24"/>
        </w:rPr>
        <w:fldChar w:fldCharType="separate"/>
      </w:r>
      <w:r w:rsidRPr="00F95328">
        <w:rPr>
          <w:rFonts w:cs="Arial"/>
          <w:bCs/>
          <w:szCs w:val="24"/>
        </w:rPr>
        <w:t>4. Evaluation</w:t>
      </w:r>
      <w:r w:rsidRPr="00F95328">
        <w:rPr>
          <w:rFonts w:cs="Arial"/>
          <w:szCs w:val="24"/>
        </w:rPr>
        <w:fldChar w:fldCharType="end"/>
      </w:r>
      <w:r w:rsidRPr="00F95328">
        <w:rPr>
          <w:rFonts w:cs="Arial"/>
          <w:szCs w:val="24"/>
        </w:rPr>
        <w:t>) and specification.</w:t>
      </w:r>
    </w:p>
    <w:p w14:paraId="66834201" w14:textId="77777777" w:rsidR="00CF6106" w:rsidRPr="00F95328" w:rsidRDefault="00CF6106" w:rsidP="00CF6106">
      <w:pPr>
        <w:pStyle w:val="paragraph"/>
        <w:rPr>
          <w:rFonts w:ascii="Arial" w:eastAsia="Arial" w:hAnsi="Arial" w:cs="Arial"/>
        </w:rPr>
      </w:pPr>
      <w:r w:rsidRPr="00F95328">
        <w:rPr>
          <w:rFonts w:ascii="Arial" w:eastAsia="Arial" w:hAnsi="Arial" w:cs="Arial"/>
        </w:rPr>
        <w:t xml:space="preserve">This should contain: </w:t>
      </w:r>
    </w:p>
    <w:p w14:paraId="50A1B59F" w14:textId="3706C0F6" w:rsidR="00042E7C" w:rsidRPr="00F95328" w:rsidRDefault="002F549F" w:rsidP="00CA24C5">
      <w:pPr>
        <w:pStyle w:val="ListParagraph"/>
        <w:numPr>
          <w:ilvl w:val="0"/>
          <w:numId w:val="20"/>
        </w:numPr>
        <w:spacing w:after="0" w:line="240" w:lineRule="auto"/>
        <w:textAlignment w:val="baseline"/>
        <w:rPr>
          <w:rFonts w:eastAsia="Times New Roman" w:cs="Arial"/>
          <w:szCs w:val="24"/>
          <w:lang w:eastAsia="en-GB"/>
        </w:rPr>
      </w:pPr>
      <w:r w:rsidRPr="00F95328">
        <w:rPr>
          <w:rFonts w:eastAsia="Times New Roman" w:cs="Arial"/>
          <w:szCs w:val="24"/>
          <w:lang w:eastAsia="en-GB"/>
        </w:rPr>
        <w:t>3 examples of related work demonstrating pre-employability, sector knowledge and progressions into work (2 sides of A4)</w:t>
      </w:r>
    </w:p>
    <w:p w14:paraId="19257257" w14:textId="77777777" w:rsidR="000F2FFA" w:rsidRPr="00F95328" w:rsidRDefault="000F2FFA" w:rsidP="000F2FFA">
      <w:pPr>
        <w:pStyle w:val="ListParagraph"/>
        <w:spacing w:after="0" w:line="240" w:lineRule="auto"/>
        <w:textAlignment w:val="baseline"/>
        <w:rPr>
          <w:rFonts w:eastAsia="Times New Roman" w:cs="Arial"/>
          <w:szCs w:val="24"/>
          <w:lang w:eastAsia="en-GB"/>
        </w:rPr>
      </w:pPr>
    </w:p>
    <w:p w14:paraId="6CFFB62C" w14:textId="107E196A" w:rsidR="002F549F" w:rsidRPr="00F95328" w:rsidRDefault="002F549F" w:rsidP="00CA24C5">
      <w:pPr>
        <w:pStyle w:val="ListParagraph"/>
        <w:numPr>
          <w:ilvl w:val="0"/>
          <w:numId w:val="20"/>
        </w:numPr>
        <w:spacing w:after="0" w:line="240" w:lineRule="auto"/>
        <w:textAlignment w:val="baseline"/>
        <w:rPr>
          <w:rFonts w:eastAsia="Times New Roman" w:cs="Arial"/>
          <w:szCs w:val="24"/>
          <w:lang w:eastAsia="en-GB"/>
        </w:rPr>
      </w:pPr>
      <w:r w:rsidRPr="00F95328">
        <w:rPr>
          <w:rFonts w:eastAsia="Times New Roman" w:cs="Arial"/>
          <w:szCs w:val="24"/>
          <w:lang w:eastAsia="en-GB"/>
        </w:rPr>
        <w:lastRenderedPageBreak/>
        <w:t>A summary for how CCIAG will be delivered taking into account that we aim to work with a min of 50 beneficiaries who are aged 18-30 and to progress 20 into ‘good work’ (including being paid at LLW) (2 sides of A4) </w:t>
      </w:r>
    </w:p>
    <w:p w14:paraId="41A5404D" w14:textId="7BA0B21F" w:rsidR="000F2FFA" w:rsidRPr="00F95328" w:rsidRDefault="000F2FFA" w:rsidP="000F2FFA">
      <w:pPr>
        <w:ind w:left="720"/>
        <w:textAlignment w:val="baseline"/>
        <w:rPr>
          <w:rFonts w:eastAsia="Times New Roman" w:cs="Arial"/>
          <w:szCs w:val="24"/>
          <w:lang w:val="en-US" w:eastAsia="en-GB"/>
        </w:rPr>
      </w:pPr>
    </w:p>
    <w:p w14:paraId="01A9C3FB" w14:textId="052A44FD" w:rsidR="002F549F" w:rsidRPr="00F95328" w:rsidRDefault="002F549F" w:rsidP="000F2FFA">
      <w:pPr>
        <w:ind w:left="720"/>
        <w:textAlignment w:val="baseline"/>
        <w:rPr>
          <w:rFonts w:eastAsia="Times New Roman" w:cs="Arial"/>
          <w:szCs w:val="24"/>
          <w:lang w:val="en-US" w:eastAsia="en-GB"/>
        </w:rPr>
      </w:pPr>
      <w:r w:rsidRPr="00F95328">
        <w:rPr>
          <w:rFonts w:eastAsia="Times New Roman" w:cs="Arial"/>
          <w:szCs w:val="24"/>
          <w:lang w:eastAsia="en-GB"/>
        </w:rPr>
        <w:t>Please include the following in your response to how you might deliver the programme: </w:t>
      </w:r>
    </w:p>
    <w:p w14:paraId="68D01899" w14:textId="77777777" w:rsidR="002F549F" w:rsidRPr="00F95328" w:rsidRDefault="002F549F" w:rsidP="00CA24C5">
      <w:pPr>
        <w:numPr>
          <w:ilvl w:val="0"/>
          <w:numId w:val="15"/>
        </w:numPr>
        <w:spacing w:after="0" w:line="240" w:lineRule="auto"/>
        <w:ind w:left="1800" w:firstLine="0"/>
        <w:textAlignment w:val="baseline"/>
        <w:rPr>
          <w:rFonts w:eastAsia="Times New Roman" w:cs="Arial"/>
          <w:szCs w:val="24"/>
          <w:lang w:eastAsia="en-GB"/>
        </w:rPr>
      </w:pPr>
      <w:r w:rsidRPr="00F95328">
        <w:rPr>
          <w:rFonts w:eastAsia="Times New Roman" w:cs="Arial"/>
          <w:szCs w:val="24"/>
          <w:lang w:eastAsia="en-GB"/>
        </w:rPr>
        <w:t>a format for delivery,  </w:t>
      </w:r>
    </w:p>
    <w:p w14:paraId="124C8A11" w14:textId="285D1752" w:rsidR="002F549F" w:rsidRPr="00F95328" w:rsidRDefault="00B543B9" w:rsidP="00CA24C5">
      <w:pPr>
        <w:numPr>
          <w:ilvl w:val="0"/>
          <w:numId w:val="15"/>
        </w:numPr>
        <w:spacing w:after="0" w:line="240" w:lineRule="auto"/>
        <w:ind w:left="1800" w:firstLine="0"/>
        <w:textAlignment w:val="baseline"/>
        <w:rPr>
          <w:rFonts w:eastAsia="Times New Roman" w:cs="Arial"/>
          <w:szCs w:val="24"/>
          <w:lang w:eastAsia="en-GB"/>
        </w:rPr>
      </w:pPr>
      <w:r w:rsidRPr="00F95328">
        <w:rPr>
          <w:rFonts w:eastAsia="Times New Roman" w:cs="Arial"/>
          <w:szCs w:val="24"/>
          <w:lang w:eastAsia="en-GB"/>
        </w:rPr>
        <w:t>a sequence of learning or curriculum oversight</w:t>
      </w:r>
    </w:p>
    <w:p w14:paraId="1D595D02" w14:textId="77777777" w:rsidR="002F549F" w:rsidRPr="00F95328" w:rsidRDefault="002F549F" w:rsidP="00CA24C5">
      <w:pPr>
        <w:numPr>
          <w:ilvl w:val="0"/>
          <w:numId w:val="15"/>
        </w:numPr>
        <w:spacing w:after="0" w:line="240" w:lineRule="auto"/>
        <w:ind w:left="1800" w:firstLine="0"/>
        <w:textAlignment w:val="baseline"/>
        <w:rPr>
          <w:rFonts w:eastAsia="Times New Roman" w:cs="Arial"/>
          <w:szCs w:val="24"/>
          <w:lang w:eastAsia="en-GB"/>
        </w:rPr>
      </w:pPr>
      <w:r w:rsidRPr="00F95328">
        <w:rPr>
          <w:rFonts w:eastAsia="Times New Roman" w:cs="Arial"/>
          <w:szCs w:val="24"/>
          <w:lang w:eastAsia="en-GB"/>
        </w:rPr>
        <w:t>what employers might be involved and how </w:t>
      </w:r>
    </w:p>
    <w:p w14:paraId="6BBB60C9" w14:textId="7D4E075A" w:rsidR="00C27688" w:rsidRPr="00F95328" w:rsidRDefault="002F549F" w:rsidP="00CA24C5">
      <w:pPr>
        <w:numPr>
          <w:ilvl w:val="0"/>
          <w:numId w:val="16"/>
        </w:numPr>
        <w:spacing w:after="0" w:line="240" w:lineRule="auto"/>
        <w:ind w:left="1800" w:firstLine="0"/>
        <w:textAlignment w:val="baseline"/>
        <w:rPr>
          <w:rFonts w:eastAsia="Times New Roman" w:cs="Arial"/>
          <w:lang w:eastAsia="en-GB"/>
        </w:rPr>
      </w:pPr>
      <w:r w:rsidRPr="50194AB8">
        <w:rPr>
          <w:rFonts w:eastAsia="Times New Roman" w:cs="Arial"/>
          <w:lang w:eastAsia="en-GB"/>
        </w:rPr>
        <w:t>how</w:t>
      </w:r>
      <w:r w:rsidR="50194AB8" w:rsidRPr="50194AB8">
        <w:rPr>
          <w:rFonts w:eastAsia="Times New Roman" w:cs="Arial"/>
          <w:lang w:eastAsia="en-GB"/>
        </w:rPr>
        <w:t xml:space="preserve"> you</w:t>
      </w:r>
      <w:r w:rsidRPr="50194AB8">
        <w:rPr>
          <w:rFonts w:eastAsia="Times New Roman" w:cs="Arial"/>
          <w:lang w:eastAsia="en-GB"/>
        </w:rPr>
        <w:t xml:space="preserve"> might approach progressions and supporting beneficiaries into work</w:t>
      </w:r>
      <w:r w:rsidR="00C27688" w:rsidRPr="50194AB8">
        <w:rPr>
          <w:rFonts w:eastAsia="Times New Roman" w:cs="Arial"/>
          <w:lang w:eastAsia="en-GB"/>
        </w:rPr>
        <w:t xml:space="preserve"> timelines</w:t>
      </w:r>
    </w:p>
    <w:p w14:paraId="66592E1C" w14:textId="77777777" w:rsidR="00EE2CF8" w:rsidRPr="00F95328" w:rsidRDefault="00EE2CF8" w:rsidP="000F2FFA">
      <w:pPr>
        <w:spacing w:after="0" w:line="240" w:lineRule="auto"/>
        <w:ind w:left="1800"/>
        <w:textAlignment w:val="baseline"/>
        <w:rPr>
          <w:rFonts w:eastAsia="Times New Roman" w:cs="Arial"/>
          <w:szCs w:val="24"/>
          <w:lang w:eastAsia="en-GB"/>
        </w:rPr>
      </w:pPr>
    </w:p>
    <w:p w14:paraId="2A397963" w14:textId="0DBDE519" w:rsidR="000B2B3E" w:rsidRPr="00F95328" w:rsidRDefault="00EE2CF8" w:rsidP="00672E9F">
      <w:pPr>
        <w:textAlignment w:val="baseline"/>
        <w:rPr>
          <w:rFonts w:eastAsia="Times New Roman" w:cs="Arial"/>
          <w:b/>
          <w:bCs/>
          <w:szCs w:val="24"/>
          <w:lang w:eastAsia="en-GB"/>
        </w:rPr>
      </w:pPr>
      <w:r w:rsidRPr="00F95328">
        <w:rPr>
          <w:rFonts w:eastAsia="Times New Roman" w:cs="Arial"/>
          <w:b/>
          <w:bCs/>
          <w:szCs w:val="24"/>
          <w:lang w:eastAsia="en-GB"/>
        </w:rPr>
        <w:t>Commercial Submission</w:t>
      </w:r>
    </w:p>
    <w:p w14:paraId="48DF522B" w14:textId="1EC81074" w:rsidR="003B3C1C" w:rsidRPr="00F95328" w:rsidRDefault="00A45A22" w:rsidP="00DA6B41">
      <w:pPr>
        <w:pStyle w:val="paragraph"/>
        <w:spacing w:before="0" w:beforeAutospacing="0" w:after="0" w:afterAutospacing="0"/>
        <w:textAlignment w:val="baseline"/>
        <w:rPr>
          <w:rFonts w:ascii="Arial" w:hAnsi="Arial" w:cs="Arial"/>
        </w:rPr>
      </w:pPr>
      <w:r w:rsidRPr="00F95328">
        <w:rPr>
          <w:rFonts w:ascii="Arial" w:hAnsi="Arial" w:cs="Arial"/>
        </w:rPr>
        <w:t xml:space="preserve">The commercial submission </w:t>
      </w:r>
      <w:r w:rsidR="00D748AE" w:rsidRPr="00F95328">
        <w:rPr>
          <w:rFonts w:ascii="Arial" w:hAnsi="Arial" w:cs="Arial"/>
        </w:rPr>
        <w:t xml:space="preserve">should </w:t>
      </w:r>
      <w:r w:rsidR="00DA6B41" w:rsidRPr="00F95328">
        <w:rPr>
          <w:rFonts w:ascii="Arial" w:hAnsi="Arial" w:cs="Arial"/>
        </w:rPr>
        <w:t>consist of the bidder’s response in the completed Appendix A2 commercial submission. This should provide a detailed proposed budget for project spend</w:t>
      </w:r>
      <w:r w:rsidR="00FD53DA" w:rsidRPr="00F95328">
        <w:rPr>
          <w:rFonts w:ascii="Arial" w:hAnsi="Arial" w:cs="Arial"/>
        </w:rPr>
        <w:t>, providing cla</w:t>
      </w:r>
      <w:r w:rsidR="00672E9F" w:rsidRPr="00F95328">
        <w:rPr>
          <w:rFonts w:ascii="Arial" w:hAnsi="Arial" w:cs="Arial"/>
        </w:rPr>
        <w:t xml:space="preserve">rity for areas and amount of project spend. </w:t>
      </w:r>
    </w:p>
    <w:p w14:paraId="625AC4D7" w14:textId="77777777" w:rsidR="00A45A22" w:rsidRPr="00F95328" w:rsidRDefault="00A45A22" w:rsidP="00DA6B41">
      <w:pPr>
        <w:pStyle w:val="paragraph"/>
        <w:spacing w:before="0" w:beforeAutospacing="0" w:after="0" w:afterAutospacing="0"/>
        <w:textAlignment w:val="baseline"/>
        <w:rPr>
          <w:rFonts w:ascii="Arial" w:hAnsi="Arial" w:cs="Arial"/>
        </w:rPr>
      </w:pPr>
    </w:p>
    <w:p w14:paraId="0EC5EFCA" w14:textId="150B6C2D" w:rsidR="00A45A22" w:rsidRPr="00F95328" w:rsidRDefault="00A45A22" w:rsidP="00A45A22">
      <w:pPr>
        <w:spacing w:after="0"/>
        <w:rPr>
          <w:rFonts w:cs="Arial"/>
          <w:szCs w:val="24"/>
        </w:rPr>
      </w:pPr>
      <w:r w:rsidRPr="00F95328">
        <w:rPr>
          <w:rFonts w:cs="Arial"/>
          <w:szCs w:val="24"/>
        </w:rPr>
        <w:t>The value of the initiative is a maximum of £</w:t>
      </w:r>
      <w:r w:rsidR="00560281" w:rsidRPr="00F95328">
        <w:rPr>
          <w:rFonts w:cs="Arial"/>
          <w:szCs w:val="24"/>
        </w:rPr>
        <w:t>2</w:t>
      </w:r>
      <w:r w:rsidRPr="00F95328">
        <w:rPr>
          <w:rFonts w:cs="Arial"/>
          <w:szCs w:val="24"/>
        </w:rPr>
        <w:t xml:space="preserve">0,000 and bids should set out detail costs against budget headings, </w:t>
      </w:r>
      <w:proofErr w:type="gramStart"/>
      <w:r w:rsidRPr="00F95328">
        <w:rPr>
          <w:rFonts w:cs="Arial"/>
          <w:szCs w:val="24"/>
        </w:rPr>
        <w:t>including;</w:t>
      </w:r>
      <w:proofErr w:type="gramEnd"/>
    </w:p>
    <w:p w14:paraId="5A8CD320" w14:textId="77777777" w:rsidR="00A45A22" w:rsidRPr="00F95328" w:rsidRDefault="00A45A22" w:rsidP="00A45A22">
      <w:pPr>
        <w:spacing w:after="0"/>
        <w:rPr>
          <w:rFonts w:cs="Arial"/>
          <w:szCs w:val="24"/>
        </w:rPr>
      </w:pPr>
    </w:p>
    <w:p w14:paraId="2FFF1090" w14:textId="2DD23E8C" w:rsidR="00D131E9" w:rsidRPr="00F95328" w:rsidRDefault="00D131E9" w:rsidP="00CA24C5">
      <w:pPr>
        <w:pStyle w:val="ListParagraph"/>
        <w:numPr>
          <w:ilvl w:val="0"/>
          <w:numId w:val="11"/>
        </w:numPr>
        <w:spacing w:after="0" w:line="280" w:lineRule="exact"/>
        <w:jc w:val="both"/>
        <w:rPr>
          <w:rFonts w:cs="Arial"/>
        </w:rPr>
      </w:pPr>
      <w:r w:rsidRPr="5C47501C">
        <w:rPr>
          <w:rFonts w:cs="Arial"/>
        </w:rPr>
        <w:t>Costs for training delivery</w:t>
      </w:r>
    </w:p>
    <w:p w14:paraId="678C5C0C" w14:textId="064C1645" w:rsidR="00A45A22" w:rsidRPr="00F95328" w:rsidRDefault="00A45A22" w:rsidP="00CA24C5">
      <w:pPr>
        <w:pStyle w:val="ListParagraph"/>
        <w:numPr>
          <w:ilvl w:val="0"/>
          <w:numId w:val="11"/>
        </w:numPr>
        <w:spacing w:after="0" w:line="280" w:lineRule="exact"/>
        <w:jc w:val="both"/>
        <w:rPr>
          <w:rFonts w:cs="Arial"/>
          <w:szCs w:val="24"/>
        </w:rPr>
      </w:pPr>
      <w:r w:rsidRPr="00F95328">
        <w:rPr>
          <w:rFonts w:cs="Arial"/>
          <w:szCs w:val="24"/>
        </w:rPr>
        <w:t>Staff</w:t>
      </w:r>
    </w:p>
    <w:p w14:paraId="0EB42802" w14:textId="77777777" w:rsidR="00A45A22" w:rsidRPr="00F95328" w:rsidRDefault="00A45A22" w:rsidP="00CA24C5">
      <w:pPr>
        <w:pStyle w:val="ListParagraph"/>
        <w:numPr>
          <w:ilvl w:val="0"/>
          <w:numId w:val="11"/>
        </w:numPr>
        <w:spacing w:after="0" w:line="280" w:lineRule="exact"/>
        <w:jc w:val="both"/>
        <w:rPr>
          <w:rFonts w:cs="Arial"/>
          <w:szCs w:val="24"/>
        </w:rPr>
      </w:pPr>
      <w:r w:rsidRPr="00F95328">
        <w:rPr>
          <w:rFonts w:cs="Arial"/>
          <w:szCs w:val="24"/>
        </w:rPr>
        <w:t>Marketing</w:t>
      </w:r>
    </w:p>
    <w:p w14:paraId="306F7A91" w14:textId="1FE80A50" w:rsidR="00A45A22" w:rsidRPr="00F95328" w:rsidRDefault="00A45A22" w:rsidP="00CA24C5">
      <w:pPr>
        <w:pStyle w:val="ListParagraph"/>
        <w:numPr>
          <w:ilvl w:val="0"/>
          <w:numId w:val="11"/>
        </w:numPr>
        <w:spacing w:after="0" w:line="280" w:lineRule="exact"/>
        <w:jc w:val="both"/>
        <w:rPr>
          <w:rFonts w:cs="Arial"/>
        </w:rPr>
      </w:pPr>
      <w:r w:rsidRPr="5C47501C">
        <w:rPr>
          <w:rFonts w:cs="Arial"/>
        </w:rPr>
        <w:t>Other costs, as identified by the bidder</w:t>
      </w:r>
    </w:p>
    <w:p w14:paraId="4D84F583" w14:textId="77777777" w:rsidR="00A45A22" w:rsidRPr="00316481" w:rsidRDefault="00A45A22" w:rsidP="00DA6B41">
      <w:pPr>
        <w:pStyle w:val="paragraph"/>
        <w:spacing w:before="0" w:beforeAutospacing="0" w:after="0" w:afterAutospacing="0"/>
        <w:textAlignment w:val="baseline"/>
        <w:rPr>
          <w:rFonts w:ascii="Arial" w:hAnsi="Arial" w:cs="Arial"/>
        </w:rPr>
      </w:pPr>
    </w:p>
    <w:p w14:paraId="0065F787" w14:textId="46CD04F2" w:rsidR="00DE37FC" w:rsidRDefault="00DA6B41" w:rsidP="004E4488">
      <w:pPr>
        <w:pStyle w:val="paragraph"/>
        <w:spacing w:before="0" w:beforeAutospacing="0" w:after="0" w:afterAutospacing="0"/>
        <w:textAlignment w:val="baseline"/>
        <w:rPr>
          <w:rFonts w:ascii="Arial" w:hAnsi="Arial" w:cs="Arial"/>
        </w:rPr>
      </w:pPr>
      <w:r w:rsidRPr="001B5946">
        <w:rPr>
          <w:rFonts w:ascii="Arial" w:hAnsi="Arial" w:cs="Arial"/>
        </w:rPr>
        <w:t>The</w:t>
      </w:r>
      <w:r w:rsidRPr="00F95328">
        <w:rPr>
          <w:rFonts w:ascii="Arial" w:hAnsi="Arial" w:cs="Arial"/>
          <w:b/>
          <w:bCs/>
        </w:rPr>
        <w:t xml:space="preserve"> London Living Wage declaration</w:t>
      </w:r>
      <w:r w:rsidRPr="00F95328">
        <w:rPr>
          <w:rFonts w:ascii="Arial" w:hAnsi="Arial" w:cs="Arial"/>
        </w:rPr>
        <w:t xml:space="preserve"> consists of the bidder’s response in the completed Appendix A3 London Living Wage declaration. </w:t>
      </w:r>
    </w:p>
    <w:p w14:paraId="1155565D" w14:textId="73E3FB6C" w:rsidR="00DA6B41" w:rsidRPr="001B5946" w:rsidRDefault="00DE37FC" w:rsidP="001B5946">
      <w:pPr>
        <w:pStyle w:val="paragraph"/>
        <w:rPr>
          <w:rFonts w:ascii="Arial" w:eastAsia="Arial" w:hAnsi="Arial" w:cs="Arial"/>
          <w:color w:val="000000" w:themeColor="text1"/>
        </w:rPr>
      </w:pPr>
      <w:r w:rsidRPr="0016649A">
        <w:rPr>
          <w:rFonts w:ascii="Arial" w:eastAsia="Arial" w:hAnsi="Arial" w:cs="Arial"/>
          <w:color w:val="000000" w:themeColor="text1"/>
        </w:rPr>
        <w:t xml:space="preserve">Please note: All in-person programme delivery (workshops, </w:t>
      </w:r>
      <w:r w:rsidR="00072A3C" w:rsidRPr="0016649A">
        <w:rPr>
          <w:rFonts w:ascii="Arial" w:eastAsia="Arial" w:hAnsi="Arial" w:cs="Arial"/>
          <w:color w:val="000000" w:themeColor="text1"/>
        </w:rPr>
        <w:t>one-</w:t>
      </w:r>
      <w:r w:rsidR="00C33977" w:rsidRPr="0016649A">
        <w:rPr>
          <w:rFonts w:ascii="Arial" w:eastAsia="Arial" w:hAnsi="Arial" w:cs="Arial"/>
          <w:color w:val="000000" w:themeColor="text1"/>
        </w:rPr>
        <w:t>on</w:t>
      </w:r>
      <w:r w:rsidR="00072A3C" w:rsidRPr="0016649A">
        <w:rPr>
          <w:rFonts w:ascii="Arial" w:eastAsia="Arial" w:hAnsi="Arial" w:cs="Arial"/>
          <w:color w:val="000000" w:themeColor="text1"/>
        </w:rPr>
        <w:t>-one and coaching</w:t>
      </w:r>
      <w:r w:rsidR="00F4397F" w:rsidRPr="0016649A">
        <w:rPr>
          <w:rFonts w:ascii="Arial" w:eastAsia="Arial" w:hAnsi="Arial" w:cs="Arial"/>
          <w:color w:val="000000" w:themeColor="text1"/>
        </w:rPr>
        <w:t xml:space="preserve"> </w:t>
      </w:r>
      <w:r w:rsidRPr="0016649A">
        <w:rPr>
          <w:rFonts w:ascii="Arial" w:eastAsia="Arial" w:hAnsi="Arial" w:cs="Arial"/>
          <w:color w:val="000000" w:themeColor="text1"/>
        </w:rPr>
        <w:t>sessions</w:t>
      </w:r>
      <w:r>
        <w:rPr>
          <w:rFonts w:ascii="Arial" w:eastAsia="Arial" w:hAnsi="Arial" w:cs="Arial"/>
          <w:color w:val="000000" w:themeColor="text1"/>
        </w:rPr>
        <w:t xml:space="preserve">) will take place at the Good Growth </w:t>
      </w:r>
      <w:r w:rsidR="00BA351A">
        <w:rPr>
          <w:rFonts w:ascii="Arial" w:eastAsia="Arial" w:hAnsi="Arial" w:cs="Arial"/>
          <w:color w:val="000000" w:themeColor="text1"/>
        </w:rPr>
        <w:t>Hub;</w:t>
      </w:r>
      <w:r>
        <w:rPr>
          <w:rFonts w:ascii="Arial" w:eastAsia="Arial" w:hAnsi="Arial" w:cs="Arial"/>
          <w:color w:val="000000" w:themeColor="text1"/>
        </w:rPr>
        <w:t xml:space="preserve"> therefore accommodation/venue expenses do not need to be incorporated into commercial submission for training delivery. </w:t>
      </w:r>
    </w:p>
    <w:p w14:paraId="11DEEC21" w14:textId="65F2DE75" w:rsidR="004E4488" w:rsidRPr="00F95328" w:rsidRDefault="001967BC" w:rsidP="004E4488">
      <w:pPr>
        <w:pStyle w:val="Heading2"/>
        <w:rPr>
          <w:rFonts w:ascii="Arial" w:eastAsia="Arial" w:hAnsi="Arial" w:cs="Arial"/>
          <w:b/>
          <w:bCs/>
          <w:color w:val="auto"/>
          <w:sz w:val="24"/>
          <w:szCs w:val="24"/>
        </w:rPr>
      </w:pPr>
      <w:bookmarkStart w:id="11" w:name="_Toc71079434"/>
      <w:bookmarkStart w:id="12" w:name="_Toc73708030"/>
      <w:r w:rsidRPr="00F95328">
        <w:rPr>
          <w:rFonts w:ascii="Arial" w:eastAsia="Arial" w:hAnsi="Arial" w:cs="Arial"/>
          <w:b/>
          <w:bCs/>
          <w:color w:val="auto"/>
          <w:sz w:val="24"/>
          <w:szCs w:val="24"/>
        </w:rPr>
        <w:t xml:space="preserve">3.2 </w:t>
      </w:r>
      <w:r w:rsidR="00EA66A4" w:rsidRPr="00F95328">
        <w:rPr>
          <w:rFonts w:ascii="Arial" w:eastAsia="Arial" w:hAnsi="Arial" w:cs="Arial"/>
          <w:b/>
          <w:bCs/>
          <w:color w:val="auto"/>
          <w:sz w:val="24"/>
          <w:szCs w:val="24"/>
        </w:rPr>
        <w:t xml:space="preserve">The </w:t>
      </w:r>
      <w:r w:rsidR="004E4488" w:rsidRPr="00F95328">
        <w:rPr>
          <w:rFonts w:ascii="Arial" w:eastAsia="Arial" w:hAnsi="Arial" w:cs="Arial"/>
          <w:b/>
          <w:bCs/>
          <w:color w:val="auto"/>
          <w:sz w:val="24"/>
          <w:szCs w:val="24"/>
        </w:rPr>
        <w:t>timeframe</w:t>
      </w:r>
      <w:r w:rsidR="00EA66A4" w:rsidRPr="00F95328">
        <w:rPr>
          <w:rFonts w:ascii="Arial" w:eastAsia="Arial" w:hAnsi="Arial" w:cs="Arial"/>
          <w:b/>
          <w:bCs/>
          <w:color w:val="auto"/>
          <w:sz w:val="24"/>
          <w:szCs w:val="24"/>
        </w:rPr>
        <w:t xml:space="preserve"> for responses</w:t>
      </w:r>
      <w:bookmarkEnd w:id="11"/>
      <w:bookmarkEnd w:id="12"/>
      <w:r w:rsidR="004E4488" w:rsidRPr="00F95328">
        <w:rPr>
          <w:rFonts w:ascii="Arial" w:eastAsia="Arial" w:hAnsi="Arial" w:cs="Arial"/>
          <w:b/>
          <w:bCs/>
          <w:color w:val="auto"/>
          <w:sz w:val="24"/>
          <w:szCs w:val="24"/>
        </w:rPr>
        <w:br/>
      </w:r>
    </w:p>
    <w:p w14:paraId="30156643" w14:textId="56A03EFD" w:rsidR="004E4488" w:rsidRPr="00F95328" w:rsidRDefault="004E4488" w:rsidP="004E4488">
      <w:pPr>
        <w:rPr>
          <w:rFonts w:cs="Arial"/>
          <w:szCs w:val="24"/>
        </w:rPr>
      </w:pPr>
      <w:r w:rsidRPr="00F95328">
        <w:rPr>
          <w:rFonts w:cs="Arial"/>
          <w:szCs w:val="24"/>
        </w:rPr>
        <w:t xml:space="preserve">The timeline for responses is laid out in the </w:t>
      </w:r>
      <w:r w:rsidR="005773C3" w:rsidRPr="00F95328">
        <w:rPr>
          <w:rFonts w:cs="Arial"/>
          <w:szCs w:val="24"/>
        </w:rPr>
        <w:t>below t</w:t>
      </w:r>
      <w:r w:rsidR="00F85B60" w:rsidRPr="00F95328">
        <w:rPr>
          <w:rFonts w:cs="Arial"/>
          <w:szCs w:val="24"/>
        </w:rPr>
        <w:t>able. Bidders are invited to submit questions/clarifications before the ITT deadline and will receive a response within 24 hours. AND reserves the right not to respond to questions/clarifications received within the last 24 hours of the window for bidders to submit their responses</w:t>
      </w:r>
      <w:r w:rsidR="00A25FBF" w:rsidRPr="00F95328">
        <w:rPr>
          <w:rFonts w:cs="Arial"/>
          <w:szCs w:val="24"/>
        </w:rPr>
        <w:t xml:space="preserve">. </w:t>
      </w:r>
    </w:p>
    <w:tbl>
      <w:tblPr>
        <w:tblStyle w:val="TableGrid1"/>
        <w:tblW w:w="9127" w:type="dxa"/>
        <w:tblInd w:w="0" w:type="dxa"/>
        <w:tblLayout w:type="fixed"/>
        <w:tblLook w:val="06A0" w:firstRow="1" w:lastRow="0" w:firstColumn="1" w:lastColumn="0" w:noHBand="1" w:noVBand="1"/>
      </w:tblPr>
      <w:tblGrid>
        <w:gridCol w:w="7225"/>
        <w:gridCol w:w="1902"/>
      </w:tblGrid>
      <w:tr w:rsidR="00F95328" w:rsidRPr="00F95328" w14:paraId="36959977"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6674E" w14:textId="77777777" w:rsidR="00DA6B41" w:rsidRPr="00F95328" w:rsidRDefault="00DA6B41" w:rsidP="00DA6B41">
            <w:pPr>
              <w:rPr>
                <w:rFonts w:ascii="Arial" w:eastAsia="Arial" w:hAnsi="Arial" w:cs="Arial"/>
                <w:b/>
                <w:bCs/>
              </w:rPr>
            </w:pPr>
            <w:r w:rsidRPr="00F95328">
              <w:rPr>
                <w:rFonts w:ascii="Arial" w:eastAsia="Arial" w:hAnsi="Arial" w:cs="Arial"/>
                <w:b/>
                <w:bCs/>
              </w:rPr>
              <w:t>Milestones</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627E7" w14:textId="77777777" w:rsidR="00DA6B41" w:rsidRPr="00F95328" w:rsidRDefault="00DA6B41" w:rsidP="00DA6B41">
            <w:pPr>
              <w:rPr>
                <w:rFonts w:ascii="Arial" w:eastAsia="Arial" w:hAnsi="Arial" w:cs="Arial"/>
                <w:b/>
                <w:bCs/>
              </w:rPr>
            </w:pPr>
            <w:r w:rsidRPr="00F95328">
              <w:rPr>
                <w:rFonts w:ascii="Arial" w:eastAsia="Arial" w:hAnsi="Arial" w:cs="Arial"/>
                <w:b/>
                <w:bCs/>
              </w:rPr>
              <w:t>Date</w:t>
            </w:r>
          </w:p>
        </w:tc>
      </w:tr>
      <w:tr w:rsidR="00F95328" w:rsidRPr="00F95328" w14:paraId="7330203E"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D4E30" w14:textId="77777777" w:rsidR="00DA6B41" w:rsidRPr="00F95328" w:rsidRDefault="00DA6B41" w:rsidP="00DA6B41">
            <w:pPr>
              <w:rPr>
                <w:rFonts w:ascii="Arial" w:eastAsia="Arial" w:hAnsi="Arial" w:cs="Arial"/>
              </w:rPr>
            </w:pPr>
            <w:r w:rsidRPr="00F95328">
              <w:rPr>
                <w:rFonts w:ascii="Arial" w:eastAsia="Arial" w:hAnsi="Arial" w:cs="Arial"/>
              </w:rPr>
              <w:t>ITT published</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D46C0" w14:textId="3E4DB880" w:rsidR="00DA6B41" w:rsidRPr="00F95328" w:rsidRDefault="00C93DBC" w:rsidP="00DA6B41">
            <w:pPr>
              <w:rPr>
                <w:rFonts w:ascii="Arial" w:eastAsia="Arial" w:hAnsi="Arial" w:cs="Arial"/>
              </w:rPr>
            </w:pPr>
            <w:r>
              <w:rPr>
                <w:rFonts w:ascii="Arial" w:eastAsia="Arial" w:hAnsi="Arial" w:cs="Arial"/>
              </w:rPr>
              <w:t>10</w:t>
            </w:r>
            <w:r w:rsidRPr="00F95328">
              <w:rPr>
                <w:rFonts w:ascii="Arial" w:eastAsia="Arial" w:hAnsi="Arial" w:cs="Arial"/>
              </w:rPr>
              <w:t xml:space="preserve"> </w:t>
            </w:r>
            <w:r>
              <w:rPr>
                <w:rFonts w:ascii="Arial" w:eastAsia="Arial" w:hAnsi="Arial" w:cs="Arial"/>
              </w:rPr>
              <w:t>June</w:t>
            </w:r>
            <w:r w:rsidRPr="00F95328">
              <w:rPr>
                <w:rFonts w:ascii="Arial" w:eastAsia="Arial" w:hAnsi="Arial" w:cs="Arial"/>
              </w:rPr>
              <w:t xml:space="preserve"> </w:t>
            </w:r>
            <w:r w:rsidR="00B543B9" w:rsidRPr="00F95328">
              <w:rPr>
                <w:rFonts w:ascii="Arial" w:eastAsia="Arial" w:hAnsi="Arial" w:cs="Arial"/>
              </w:rPr>
              <w:t>2021</w:t>
            </w:r>
          </w:p>
        </w:tc>
      </w:tr>
      <w:tr w:rsidR="00F95328" w:rsidRPr="00F95328" w14:paraId="1D6D59E9"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1EB54" w14:textId="77777777" w:rsidR="00DA6B41" w:rsidRPr="00F95328" w:rsidRDefault="00DA6B41" w:rsidP="00DA6B41">
            <w:pPr>
              <w:rPr>
                <w:rFonts w:ascii="Arial" w:eastAsia="Arial" w:hAnsi="Arial" w:cs="Arial"/>
              </w:rPr>
            </w:pPr>
            <w:r w:rsidRPr="00F95328">
              <w:rPr>
                <w:rFonts w:ascii="Arial" w:eastAsia="Arial" w:hAnsi="Arial" w:cs="Arial"/>
              </w:rPr>
              <w:t>ITT submissions due</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DB249" w14:textId="46ABDF5D" w:rsidR="00DA6B41" w:rsidRPr="00F95328" w:rsidRDefault="00C93DBC" w:rsidP="00DA6B41">
            <w:pPr>
              <w:rPr>
                <w:rFonts w:ascii="Arial" w:hAnsi="Arial" w:cs="Arial"/>
              </w:rPr>
            </w:pPr>
            <w:r>
              <w:rPr>
                <w:rFonts w:ascii="Arial" w:eastAsia="Arial" w:hAnsi="Arial" w:cs="Arial"/>
              </w:rPr>
              <w:t>25</w:t>
            </w:r>
            <w:r w:rsidR="00B543B9" w:rsidRPr="00F95328">
              <w:rPr>
                <w:rFonts w:ascii="Arial" w:eastAsia="Arial" w:hAnsi="Arial" w:cs="Arial"/>
              </w:rPr>
              <w:t xml:space="preserve"> June 2021</w:t>
            </w:r>
          </w:p>
        </w:tc>
      </w:tr>
      <w:tr w:rsidR="00F95328" w:rsidRPr="00F95328" w14:paraId="17D1C9D3"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F0CC0" w14:textId="77777777" w:rsidR="00DA6B41" w:rsidRPr="00F95328" w:rsidRDefault="00DA6B41" w:rsidP="00DA6B41">
            <w:pPr>
              <w:rPr>
                <w:rFonts w:ascii="Arial" w:eastAsia="Arial" w:hAnsi="Arial" w:cs="Arial"/>
              </w:rPr>
            </w:pPr>
            <w:r w:rsidRPr="00F95328">
              <w:rPr>
                <w:rFonts w:ascii="Arial" w:eastAsia="Arial" w:hAnsi="Arial" w:cs="Arial"/>
              </w:rPr>
              <w:t>Successful bidder appointed</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8D1B4" w14:textId="4AA4DCF5" w:rsidR="00DA6B41" w:rsidRPr="00F95328" w:rsidRDefault="00DF47E9" w:rsidP="00DA6B41">
            <w:pPr>
              <w:rPr>
                <w:rFonts w:ascii="Arial" w:eastAsia="Arial" w:hAnsi="Arial" w:cs="Arial"/>
              </w:rPr>
            </w:pPr>
            <w:r>
              <w:rPr>
                <w:rFonts w:ascii="Arial" w:eastAsia="Arial" w:hAnsi="Arial" w:cs="Arial"/>
              </w:rPr>
              <w:t>w/c 28</w:t>
            </w:r>
            <w:r w:rsidR="00B543B9" w:rsidRPr="00F95328">
              <w:rPr>
                <w:rFonts w:ascii="Arial" w:eastAsia="Arial" w:hAnsi="Arial" w:cs="Arial"/>
              </w:rPr>
              <w:t xml:space="preserve"> June 2021</w:t>
            </w:r>
          </w:p>
        </w:tc>
      </w:tr>
      <w:tr w:rsidR="00F95328" w:rsidRPr="00F95328" w14:paraId="063D2EB6"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8588D" w14:textId="77777777" w:rsidR="00DA6B41" w:rsidRPr="00F95328" w:rsidRDefault="00DA6B41" w:rsidP="00DA6B41">
            <w:pPr>
              <w:rPr>
                <w:rFonts w:ascii="Arial" w:eastAsia="Arial" w:hAnsi="Arial" w:cs="Arial"/>
              </w:rPr>
            </w:pPr>
            <w:r w:rsidRPr="00F95328">
              <w:rPr>
                <w:rFonts w:ascii="Arial" w:eastAsia="Arial" w:hAnsi="Arial" w:cs="Arial"/>
              </w:rPr>
              <w:t>Contract signing and inception meeting</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9FC35" w14:textId="021E86EF" w:rsidR="00DA6B41" w:rsidRPr="00F95328" w:rsidRDefault="00B543B9" w:rsidP="00DA6B41">
            <w:pPr>
              <w:rPr>
                <w:rFonts w:ascii="Arial" w:eastAsia="Arial" w:hAnsi="Arial" w:cs="Arial"/>
              </w:rPr>
            </w:pPr>
            <w:r w:rsidRPr="00F95328">
              <w:rPr>
                <w:rFonts w:ascii="Arial" w:eastAsia="Arial" w:hAnsi="Arial" w:cs="Arial"/>
              </w:rPr>
              <w:t xml:space="preserve">w/c </w:t>
            </w:r>
            <w:r w:rsidR="46F910E3" w:rsidRPr="79B8B5C5">
              <w:rPr>
                <w:rFonts w:ascii="Arial" w:eastAsia="Arial" w:hAnsi="Arial" w:cs="Arial"/>
              </w:rPr>
              <w:t>12</w:t>
            </w:r>
            <w:r w:rsidR="00DF47E9" w:rsidRPr="00F95328">
              <w:rPr>
                <w:rFonts w:ascii="Arial" w:eastAsia="Arial" w:hAnsi="Arial" w:cs="Arial"/>
              </w:rPr>
              <w:t xml:space="preserve"> </w:t>
            </w:r>
            <w:r w:rsidRPr="00F95328">
              <w:rPr>
                <w:rFonts w:ascii="Arial" w:eastAsia="Arial" w:hAnsi="Arial" w:cs="Arial"/>
              </w:rPr>
              <w:t>Ju</w:t>
            </w:r>
            <w:r w:rsidR="00DF47E9">
              <w:rPr>
                <w:rFonts w:ascii="Arial" w:eastAsia="Arial" w:hAnsi="Arial" w:cs="Arial"/>
              </w:rPr>
              <w:t>ly</w:t>
            </w:r>
            <w:r w:rsidRPr="00F95328">
              <w:rPr>
                <w:rFonts w:ascii="Arial" w:eastAsia="Arial" w:hAnsi="Arial" w:cs="Arial"/>
              </w:rPr>
              <w:t xml:space="preserve"> 21</w:t>
            </w:r>
          </w:p>
        </w:tc>
      </w:tr>
      <w:tr w:rsidR="00F95328" w:rsidRPr="00F95328" w14:paraId="5885D1ED" w14:textId="77777777" w:rsidTr="00A51F40">
        <w:tc>
          <w:tcPr>
            <w:tcW w:w="9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1B3A6" w14:textId="41F1AA87" w:rsidR="00B543B9" w:rsidRPr="00F95328" w:rsidRDefault="00B543B9" w:rsidP="00DA6B41">
            <w:pPr>
              <w:rPr>
                <w:rFonts w:ascii="Arial" w:eastAsia="Arial" w:hAnsi="Arial" w:cs="Arial"/>
              </w:rPr>
            </w:pPr>
            <w:r w:rsidRPr="00F95328">
              <w:rPr>
                <w:rFonts w:ascii="Arial" w:eastAsia="Arial" w:hAnsi="Arial" w:cs="Arial"/>
              </w:rPr>
              <w:t xml:space="preserve">Expected delivery to take place </w:t>
            </w:r>
            <w:r w:rsidRPr="00F95328">
              <w:rPr>
                <w:rFonts w:ascii="Arial" w:eastAsia="Arial" w:hAnsi="Arial" w:cs="Arial"/>
                <w:b/>
                <w:bCs/>
              </w:rPr>
              <w:t xml:space="preserve">September 2021 and or January 2022 </w:t>
            </w:r>
            <w:r w:rsidRPr="00F95328">
              <w:rPr>
                <w:rFonts w:ascii="Arial" w:eastAsia="Arial" w:hAnsi="Arial" w:cs="Arial"/>
              </w:rPr>
              <w:t>(with associated recruitment and project set up taking place across Summer 2021)</w:t>
            </w:r>
          </w:p>
        </w:tc>
      </w:tr>
      <w:tr w:rsidR="00DA6B41" w:rsidRPr="00F95328" w14:paraId="5FF416BE"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35D25" w14:textId="3CDEE297" w:rsidR="00DA6B41" w:rsidRPr="00F95328" w:rsidRDefault="00DA6B41" w:rsidP="00DA6B41">
            <w:pPr>
              <w:rPr>
                <w:rFonts w:ascii="Arial" w:eastAsia="Arial" w:hAnsi="Arial" w:cs="Arial"/>
              </w:rPr>
            </w:pPr>
            <w:r w:rsidRPr="00F95328">
              <w:rPr>
                <w:rFonts w:ascii="Arial" w:eastAsia="Arial" w:hAnsi="Arial" w:cs="Arial"/>
              </w:rPr>
              <w:t>Project Evaluation</w:t>
            </w:r>
            <w:r w:rsidR="00B543B9" w:rsidRPr="00F95328">
              <w:rPr>
                <w:rFonts w:ascii="Arial" w:eastAsia="Arial" w:hAnsi="Arial" w:cs="Arial"/>
              </w:rPr>
              <w:t xml:space="preserve"> submission</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92B6E" w14:textId="77777777" w:rsidR="00DA6B41" w:rsidRPr="00F95328" w:rsidRDefault="00DA6B41" w:rsidP="00DA6B41">
            <w:pPr>
              <w:rPr>
                <w:rFonts w:ascii="Arial" w:eastAsia="Arial" w:hAnsi="Arial" w:cs="Arial"/>
              </w:rPr>
            </w:pPr>
            <w:r w:rsidRPr="00F95328">
              <w:rPr>
                <w:rFonts w:ascii="Arial" w:eastAsia="Arial" w:hAnsi="Arial" w:cs="Arial"/>
              </w:rPr>
              <w:t>31 Mar 22</w:t>
            </w:r>
          </w:p>
        </w:tc>
      </w:tr>
    </w:tbl>
    <w:p w14:paraId="32195390" w14:textId="77777777" w:rsidR="00DF1A69" w:rsidRPr="00F95328" w:rsidRDefault="00DF1A69" w:rsidP="00DF1A69">
      <w:pPr>
        <w:rPr>
          <w:rFonts w:cs="Arial"/>
          <w:szCs w:val="24"/>
        </w:rPr>
      </w:pPr>
    </w:p>
    <w:p w14:paraId="10A77B4E" w14:textId="3BA58923" w:rsidR="00DA6B41" w:rsidRPr="00F95328" w:rsidRDefault="00DA6B41" w:rsidP="00DA6B41">
      <w:pPr>
        <w:pStyle w:val="Heading2"/>
        <w:rPr>
          <w:rFonts w:ascii="Arial" w:eastAsia="Arial" w:hAnsi="Arial" w:cs="Arial"/>
          <w:color w:val="auto"/>
          <w:sz w:val="24"/>
          <w:szCs w:val="24"/>
        </w:rPr>
      </w:pPr>
      <w:bookmarkStart w:id="13" w:name="_Toc71079435"/>
      <w:bookmarkStart w:id="14" w:name="_Toc73708031"/>
      <w:r w:rsidRPr="00F95328">
        <w:rPr>
          <w:rFonts w:ascii="Arial" w:eastAsia="Arial" w:hAnsi="Arial" w:cs="Arial"/>
          <w:color w:val="auto"/>
          <w:sz w:val="24"/>
          <w:szCs w:val="24"/>
        </w:rPr>
        <w:t>3.3 Submission arrangements</w:t>
      </w:r>
      <w:bookmarkEnd w:id="13"/>
      <w:bookmarkEnd w:id="14"/>
      <w:r w:rsidRPr="00F95328">
        <w:rPr>
          <w:rFonts w:ascii="Arial" w:eastAsia="Arial" w:hAnsi="Arial" w:cs="Arial"/>
          <w:color w:val="auto"/>
          <w:sz w:val="24"/>
          <w:szCs w:val="24"/>
        </w:rPr>
        <w:br/>
      </w:r>
    </w:p>
    <w:p w14:paraId="04321776" w14:textId="682B23C3" w:rsidR="00DF1A69" w:rsidRPr="00F95328" w:rsidRDefault="00DA6B41" w:rsidP="006E422A">
      <w:pPr>
        <w:pStyle w:val="paragraph"/>
        <w:spacing w:before="0" w:beforeAutospacing="0" w:after="0" w:afterAutospacing="0"/>
        <w:rPr>
          <w:rFonts w:ascii="Arial" w:eastAsia="Arial" w:hAnsi="Arial" w:cs="Arial"/>
          <w:bCs/>
        </w:rPr>
      </w:pPr>
      <w:r w:rsidRPr="00F95328">
        <w:rPr>
          <w:rStyle w:val="normaltextrun"/>
          <w:rFonts w:ascii="Arial" w:eastAsia="Arial" w:hAnsi="Arial" w:cs="Arial"/>
        </w:rPr>
        <w:t xml:space="preserve">Bidders </w:t>
      </w:r>
      <w:r w:rsidR="00D866C0" w:rsidRPr="00F95328">
        <w:rPr>
          <w:rStyle w:val="normaltextrun"/>
          <w:rFonts w:ascii="Arial" w:eastAsia="Arial" w:hAnsi="Arial" w:cs="Arial"/>
        </w:rPr>
        <w:t xml:space="preserve">should submit their responses to </w:t>
      </w:r>
      <w:r w:rsidR="0047357C" w:rsidRPr="00F95328">
        <w:rPr>
          <w:rStyle w:val="normaltextrun"/>
          <w:rFonts w:ascii="Arial" w:eastAsia="Arial" w:hAnsi="Arial" w:cs="Arial"/>
        </w:rPr>
        <w:t>the</w:t>
      </w:r>
      <w:r w:rsidR="00D866C0" w:rsidRPr="00F95328">
        <w:rPr>
          <w:rStyle w:val="normaltextrun"/>
          <w:rFonts w:ascii="Arial" w:eastAsia="Arial" w:hAnsi="Arial" w:cs="Arial"/>
        </w:rPr>
        <w:t xml:space="preserve"> appendices to</w:t>
      </w:r>
      <w:r w:rsidRPr="00F95328">
        <w:rPr>
          <w:rStyle w:val="normaltextrun"/>
          <w:rFonts w:ascii="Arial" w:eastAsia="Arial" w:hAnsi="Arial" w:cs="Arial"/>
        </w:rPr>
        <w:t xml:space="preserve"> </w:t>
      </w:r>
      <w:r w:rsidR="006E422A" w:rsidRPr="00F95328">
        <w:rPr>
          <w:rStyle w:val="normaltextrun"/>
          <w:rFonts w:ascii="Arial" w:eastAsia="Arial" w:hAnsi="Arial" w:cs="Arial"/>
        </w:rPr>
        <w:t>[</w:t>
      </w:r>
      <w:r w:rsidR="00B543B9" w:rsidRPr="00F95328">
        <w:rPr>
          <w:rStyle w:val="normaltextrun"/>
          <w:rFonts w:ascii="Arial" w:eastAsia="Arial" w:hAnsi="Arial" w:cs="Arial"/>
          <w:u w:val="single"/>
        </w:rPr>
        <w:t>Deborah.Mayaki</w:t>
      </w:r>
      <w:r w:rsidRPr="00F95328">
        <w:rPr>
          <w:rStyle w:val="normaltextrun"/>
          <w:rFonts w:ascii="Arial" w:eastAsia="Arial" w:hAnsi="Arial" w:cs="Arial"/>
          <w:u w:val="single"/>
        </w:rPr>
        <w:t>@anewdirection.org.uk</w:t>
      </w:r>
      <w:r w:rsidR="006E422A" w:rsidRPr="00F95328">
        <w:rPr>
          <w:rStyle w:val="normaltextrun"/>
          <w:rFonts w:ascii="Arial" w:eastAsia="Arial" w:hAnsi="Arial" w:cs="Arial"/>
          <w:u w:val="single"/>
        </w:rPr>
        <w:t>]</w:t>
      </w:r>
      <w:r w:rsidR="006E422A" w:rsidRPr="00F95328">
        <w:rPr>
          <w:rStyle w:val="normaltextrun"/>
          <w:rFonts w:ascii="Arial" w:eastAsia="Arial" w:hAnsi="Arial" w:cs="Arial"/>
        </w:rPr>
        <w:t> </w:t>
      </w:r>
      <w:r w:rsidRPr="00F95328">
        <w:rPr>
          <w:rStyle w:val="normaltextrun"/>
          <w:rFonts w:ascii="Arial" w:eastAsia="Arial" w:hAnsi="Arial" w:cs="Arial"/>
        </w:rPr>
        <w:t xml:space="preserve">by </w:t>
      </w:r>
      <w:r w:rsidR="00B543B9" w:rsidRPr="00F95328">
        <w:rPr>
          <w:rStyle w:val="normaltextrun"/>
          <w:rFonts w:ascii="Arial" w:eastAsia="Arial" w:hAnsi="Arial" w:cs="Arial"/>
        </w:rPr>
        <w:t>9am</w:t>
      </w:r>
      <w:r w:rsidRPr="00F95328">
        <w:rPr>
          <w:rStyle w:val="normaltextrun"/>
          <w:rFonts w:ascii="Arial" w:eastAsia="Arial" w:hAnsi="Arial" w:cs="Arial"/>
          <w:bCs/>
        </w:rPr>
        <w:t xml:space="preserve"> on </w:t>
      </w:r>
      <w:r w:rsidR="00E82468">
        <w:rPr>
          <w:rStyle w:val="normaltextrun"/>
          <w:rFonts w:ascii="Arial" w:eastAsia="Arial" w:hAnsi="Arial" w:cs="Arial"/>
          <w:bCs/>
        </w:rPr>
        <w:t>25</w:t>
      </w:r>
      <w:r w:rsidR="00E82468" w:rsidRPr="00F95328">
        <w:rPr>
          <w:rStyle w:val="normaltextrun"/>
          <w:rFonts w:ascii="Arial" w:eastAsia="Arial" w:hAnsi="Arial" w:cs="Arial"/>
          <w:bCs/>
        </w:rPr>
        <w:t xml:space="preserve"> </w:t>
      </w:r>
      <w:r w:rsidR="00B543B9" w:rsidRPr="00F95328">
        <w:rPr>
          <w:rStyle w:val="normaltextrun"/>
          <w:rFonts w:ascii="Arial" w:eastAsia="Arial" w:hAnsi="Arial" w:cs="Arial"/>
          <w:bCs/>
        </w:rPr>
        <w:t>June 2021</w:t>
      </w:r>
    </w:p>
    <w:p w14:paraId="475AE55D" w14:textId="77777777" w:rsidR="00417538" w:rsidRPr="00F95328" w:rsidRDefault="00417538">
      <w:pPr>
        <w:rPr>
          <w:rFonts w:eastAsiaTheme="majorEastAsia" w:cs="Arial"/>
          <w:b/>
          <w:szCs w:val="24"/>
        </w:rPr>
        <w:sectPr w:rsidR="00417538" w:rsidRPr="00F95328" w:rsidSect="00684B50">
          <w:headerReference w:type="first" r:id="rId11"/>
          <w:pgSz w:w="12242" w:h="20163" w:code="5"/>
          <w:pgMar w:top="1440" w:right="1440" w:bottom="851" w:left="1440" w:header="709" w:footer="709" w:gutter="0"/>
          <w:cols w:space="708"/>
          <w:titlePg/>
          <w:docGrid w:linePitch="360"/>
        </w:sectPr>
      </w:pPr>
    </w:p>
    <w:p w14:paraId="10BABF38" w14:textId="093D31F5" w:rsidR="00B46EF3" w:rsidRPr="00F95328" w:rsidRDefault="006E422A" w:rsidP="0050603F">
      <w:pPr>
        <w:pStyle w:val="Heading1"/>
        <w:rPr>
          <w:rFonts w:ascii="Arial" w:hAnsi="Arial" w:cs="Arial"/>
          <w:b/>
          <w:color w:val="auto"/>
          <w:sz w:val="24"/>
          <w:szCs w:val="24"/>
        </w:rPr>
      </w:pPr>
      <w:bookmarkStart w:id="15" w:name="_4._Evaluation"/>
      <w:bookmarkStart w:id="16" w:name="_Toc71079436"/>
      <w:bookmarkStart w:id="17" w:name="_Ref72773748"/>
      <w:bookmarkStart w:id="18" w:name="_Toc73708032"/>
      <w:bookmarkEnd w:id="15"/>
      <w:r w:rsidRPr="00F95328">
        <w:rPr>
          <w:rFonts w:ascii="Arial" w:hAnsi="Arial" w:cs="Arial"/>
          <w:b/>
          <w:color w:val="auto"/>
          <w:sz w:val="24"/>
          <w:szCs w:val="24"/>
        </w:rPr>
        <w:lastRenderedPageBreak/>
        <w:t xml:space="preserve">4. </w:t>
      </w:r>
      <w:r w:rsidR="00B46EF3" w:rsidRPr="00F95328">
        <w:rPr>
          <w:rFonts w:ascii="Arial" w:hAnsi="Arial" w:cs="Arial"/>
          <w:b/>
          <w:color w:val="auto"/>
          <w:sz w:val="24"/>
          <w:szCs w:val="24"/>
        </w:rPr>
        <w:t>Evaluation</w:t>
      </w:r>
      <w:bookmarkEnd w:id="16"/>
      <w:bookmarkEnd w:id="17"/>
      <w:bookmarkEnd w:id="18"/>
      <w:r w:rsidR="00B46EF3" w:rsidRPr="00F95328">
        <w:rPr>
          <w:rFonts w:ascii="Arial" w:hAnsi="Arial" w:cs="Arial"/>
          <w:b/>
          <w:color w:val="auto"/>
          <w:sz w:val="24"/>
          <w:szCs w:val="24"/>
        </w:rPr>
        <w:t xml:space="preserve"> </w:t>
      </w:r>
      <w:r w:rsidR="004E4488" w:rsidRPr="00F95328">
        <w:rPr>
          <w:rFonts w:ascii="Arial" w:hAnsi="Arial" w:cs="Arial"/>
          <w:color w:val="auto"/>
          <w:sz w:val="24"/>
          <w:szCs w:val="24"/>
        </w:rPr>
        <w:br/>
      </w:r>
    </w:p>
    <w:p w14:paraId="67468768" w14:textId="309B2D0C" w:rsidR="00064878" w:rsidRPr="00F95328" w:rsidRDefault="0050603F" w:rsidP="00064878">
      <w:pPr>
        <w:rPr>
          <w:rFonts w:eastAsia="Arial" w:cs="Arial"/>
          <w:szCs w:val="24"/>
        </w:rPr>
      </w:pPr>
      <w:r w:rsidRPr="00F95328">
        <w:rPr>
          <w:rFonts w:eastAsia="Arial" w:cs="Arial"/>
          <w:szCs w:val="24"/>
        </w:rPr>
        <w:t>We would</w:t>
      </w:r>
      <w:r w:rsidR="00064878" w:rsidRPr="00F95328">
        <w:rPr>
          <w:rFonts w:eastAsia="Arial" w:cs="Arial"/>
          <w:szCs w:val="24"/>
        </w:rPr>
        <w:t xml:space="preserve"> welcome expressions of interests from partners </w:t>
      </w:r>
      <w:r w:rsidR="00CB6C6E" w:rsidRPr="00F95328">
        <w:rPr>
          <w:rFonts w:eastAsia="Arial" w:cs="Arial"/>
          <w:szCs w:val="24"/>
        </w:rPr>
        <w:t xml:space="preserve">who can demonstrate the strength of their track record and proposals for delivering the services as follows: </w:t>
      </w:r>
      <w:r w:rsidR="00417538" w:rsidRPr="00F95328">
        <w:rPr>
          <w:rFonts w:eastAsia="Arial" w:cs="Arial"/>
          <w:szCs w:val="24"/>
        </w:rPr>
        <w:br/>
      </w:r>
    </w:p>
    <w:tbl>
      <w:tblPr>
        <w:tblStyle w:val="TableGrid"/>
        <w:tblW w:w="14312" w:type="dxa"/>
        <w:tblLook w:val="04A0" w:firstRow="1" w:lastRow="0" w:firstColumn="1" w:lastColumn="0" w:noHBand="0" w:noVBand="1"/>
      </w:tblPr>
      <w:tblGrid>
        <w:gridCol w:w="1911"/>
        <w:gridCol w:w="5565"/>
        <w:gridCol w:w="5560"/>
        <w:gridCol w:w="1276"/>
      </w:tblGrid>
      <w:tr w:rsidR="00F95328" w:rsidRPr="00F95328" w14:paraId="068CA429" w14:textId="77777777" w:rsidTr="00E90071">
        <w:trPr>
          <w:trHeight w:val="415"/>
        </w:trPr>
        <w:tc>
          <w:tcPr>
            <w:tcW w:w="1911" w:type="dxa"/>
          </w:tcPr>
          <w:p w14:paraId="3DB71642" w14:textId="77777777" w:rsidR="00417538" w:rsidRPr="00F95328" w:rsidRDefault="00417538" w:rsidP="00A51F40">
            <w:pPr>
              <w:pStyle w:val="paragraph"/>
              <w:spacing w:before="0" w:beforeAutospacing="0" w:after="0" w:afterAutospacing="0"/>
              <w:textAlignment w:val="baseline"/>
              <w:rPr>
                <w:rFonts w:ascii="Arial" w:eastAsia="Arial" w:hAnsi="Arial" w:cs="Arial"/>
              </w:rPr>
            </w:pPr>
            <w:r w:rsidRPr="00F95328">
              <w:rPr>
                <w:rFonts w:ascii="Arial" w:hAnsi="Arial" w:cs="Arial"/>
              </w:rPr>
              <w:t>Requirement</w:t>
            </w:r>
          </w:p>
        </w:tc>
        <w:tc>
          <w:tcPr>
            <w:tcW w:w="5565" w:type="dxa"/>
          </w:tcPr>
          <w:p w14:paraId="33DDBDD7" w14:textId="77777777" w:rsidR="00417538" w:rsidRPr="00F95328" w:rsidRDefault="00417538" w:rsidP="00A51F40">
            <w:pPr>
              <w:rPr>
                <w:rFonts w:cs="Arial"/>
                <w:szCs w:val="24"/>
              </w:rPr>
            </w:pPr>
            <w:r w:rsidRPr="00F95328">
              <w:rPr>
                <w:rFonts w:cs="Arial"/>
                <w:szCs w:val="24"/>
              </w:rPr>
              <w:t>Evaluation criteria</w:t>
            </w:r>
          </w:p>
        </w:tc>
        <w:tc>
          <w:tcPr>
            <w:tcW w:w="5560" w:type="dxa"/>
          </w:tcPr>
          <w:p w14:paraId="5CC8AF1B" w14:textId="77777777" w:rsidR="00417538" w:rsidRPr="00F95328" w:rsidRDefault="00417538" w:rsidP="00A51F40">
            <w:pPr>
              <w:rPr>
                <w:rFonts w:cs="Arial"/>
                <w:szCs w:val="24"/>
              </w:rPr>
            </w:pPr>
            <w:r w:rsidRPr="00F95328">
              <w:rPr>
                <w:rFonts w:cs="Arial"/>
                <w:szCs w:val="24"/>
              </w:rPr>
              <w:t>Guidance for bidders</w:t>
            </w:r>
          </w:p>
        </w:tc>
        <w:tc>
          <w:tcPr>
            <w:tcW w:w="1276" w:type="dxa"/>
          </w:tcPr>
          <w:p w14:paraId="19F27C06" w14:textId="77777777" w:rsidR="00417538" w:rsidRPr="00F95328" w:rsidRDefault="00417538" w:rsidP="00A51F40">
            <w:pPr>
              <w:spacing w:line="259" w:lineRule="auto"/>
              <w:rPr>
                <w:rFonts w:cs="Arial"/>
                <w:szCs w:val="24"/>
              </w:rPr>
            </w:pPr>
            <w:r w:rsidRPr="00F95328">
              <w:rPr>
                <w:rFonts w:cs="Arial"/>
                <w:szCs w:val="24"/>
              </w:rPr>
              <w:t>Score (Out of a possible 100)</w:t>
            </w:r>
          </w:p>
        </w:tc>
      </w:tr>
      <w:tr w:rsidR="00F95328" w:rsidRPr="00F95328" w14:paraId="3CE04541" w14:textId="77777777" w:rsidTr="00E90071">
        <w:trPr>
          <w:trHeight w:val="6661"/>
        </w:trPr>
        <w:tc>
          <w:tcPr>
            <w:tcW w:w="1911" w:type="dxa"/>
          </w:tcPr>
          <w:p w14:paraId="52E30A08" w14:textId="77777777" w:rsidR="00503A73" w:rsidRPr="00F95328" w:rsidRDefault="00503A73" w:rsidP="00503A73">
            <w:pPr>
              <w:textAlignment w:val="baseline"/>
              <w:rPr>
                <w:rFonts w:eastAsia="Arial" w:cs="Arial"/>
                <w:szCs w:val="24"/>
              </w:rPr>
            </w:pPr>
            <w:r w:rsidRPr="00F95328">
              <w:rPr>
                <w:rFonts w:eastAsia="Arial" w:cs="Arial"/>
                <w:szCs w:val="24"/>
              </w:rPr>
              <w:t>Demonstratable and relevant experience</w:t>
            </w:r>
          </w:p>
          <w:p w14:paraId="6B04AB5F" w14:textId="77777777" w:rsidR="00503A73" w:rsidRPr="00F95328" w:rsidRDefault="00503A73" w:rsidP="00503A73">
            <w:pPr>
              <w:textAlignment w:val="baseline"/>
              <w:rPr>
                <w:rFonts w:eastAsia="Arial" w:cs="Arial"/>
                <w:szCs w:val="24"/>
              </w:rPr>
            </w:pPr>
          </w:p>
          <w:p w14:paraId="2D2F4CE1" w14:textId="77777777" w:rsidR="00503A73" w:rsidRPr="00F95328" w:rsidRDefault="00503A73" w:rsidP="00503A73">
            <w:pPr>
              <w:textAlignment w:val="baseline"/>
              <w:rPr>
                <w:rFonts w:eastAsia="Arial" w:cs="Arial"/>
                <w:szCs w:val="24"/>
              </w:rPr>
            </w:pPr>
          </w:p>
          <w:p w14:paraId="521931EC" w14:textId="7D993747" w:rsidR="00503A73" w:rsidRPr="00F95328" w:rsidRDefault="00503A73" w:rsidP="00503A73">
            <w:pPr>
              <w:pStyle w:val="paragraph"/>
              <w:spacing w:after="0"/>
              <w:textAlignment w:val="baseline"/>
              <w:rPr>
                <w:rFonts w:ascii="Arial" w:eastAsia="Arial" w:hAnsi="Arial" w:cs="Arial"/>
              </w:rPr>
            </w:pPr>
            <w:r w:rsidRPr="00F95328">
              <w:rPr>
                <w:rFonts w:ascii="Arial" w:eastAsia="Arial" w:hAnsi="Arial" w:cs="Arial"/>
              </w:rPr>
              <w:t xml:space="preserve">(Provide </w:t>
            </w:r>
            <w:r w:rsidR="009C4D8C" w:rsidRPr="00F95328">
              <w:rPr>
                <w:rFonts w:ascii="Arial" w:eastAsia="Arial" w:hAnsi="Arial" w:cs="Arial"/>
              </w:rPr>
              <w:t>3</w:t>
            </w:r>
            <w:r w:rsidRPr="00F95328">
              <w:rPr>
                <w:rFonts w:ascii="Arial" w:eastAsia="Arial" w:hAnsi="Arial" w:cs="Arial"/>
              </w:rPr>
              <w:t xml:space="preserve"> examples of related work demonstrating pre-employability, sector knowledge and progressions into work (2 sides of A4)</w:t>
            </w:r>
          </w:p>
        </w:tc>
        <w:tc>
          <w:tcPr>
            <w:tcW w:w="5565" w:type="dxa"/>
          </w:tcPr>
          <w:p w14:paraId="7CCFA413" w14:textId="77777777" w:rsidR="00503A73" w:rsidRPr="00F95328" w:rsidRDefault="00503A73" w:rsidP="00503A73">
            <w:pPr>
              <w:rPr>
                <w:rFonts w:cs="Arial"/>
                <w:szCs w:val="24"/>
              </w:rPr>
            </w:pPr>
            <w:r w:rsidRPr="00F95328">
              <w:rPr>
                <w:rFonts w:cs="Arial"/>
                <w:szCs w:val="24"/>
              </w:rPr>
              <w:t>In their response, the bidder should:</w:t>
            </w:r>
          </w:p>
          <w:p w14:paraId="44D65FEB" w14:textId="77777777" w:rsidR="00503A73" w:rsidRPr="00F95328" w:rsidRDefault="00503A73" w:rsidP="00503A73">
            <w:pPr>
              <w:rPr>
                <w:rFonts w:cs="Arial"/>
                <w:szCs w:val="24"/>
              </w:rPr>
            </w:pPr>
          </w:p>
          <w:p w14:paraId="6F2A8D50" w14:textId="77777777" w:rsidR="00503A73" w:rsidRPr="00F95328" w:rsidRDefault="00503A73" w:rsidP="00503A73">
            <w:pPr>
              <w:rPr>
                <w:rFonts w:cs="Arial"/>
                <w:szCs w:val="24"/>
              </w:rPr>
            </w:pPr>
          </w:p>
          <w:p w14:paraId="4E7C3930" w14:textId="77777777" w:rsidR="00503A73" w:rsidRPr="00F95328" w:rsidRDefault="00503A73" w:rsidP="00CA24C5">
            <w:pPr>
              <w:pStyle w:val="ListParagraph"/>
              <w:numPr>
                <w:ilvl w:val="0"/>
                <w:numId w:val="2"/>
              </w:numPr>
              <w:rPr>
                <w:rFonts w:cs="Arial"/>
                <w:szCs w:val="24"/>
              </w:rPr>
            </w:pPr>
            <w:r w:rsidRPr="00F95328">
              <w:rPr>
                <w:rFonts w:cs="Arial"/>
                <w:szCs w:val="24"/>
              </w:rPr>
              <w:t>Highlight a relevant track record and, with specific reference to this commission, approach to engage individuals aged 18-30 from disadvantaged groups and supporting them into (sustained) employment</w:t>
            </w:r>
          </w:p>
          <w:p w14:paraId="0EAABB7C" w14:textId="77777777" w:rsidR="00503A73" w:rsidRPr="00F95328" w:rsidRDefault="00503A73" w:rsidP="00503A73">
            <w:pPr>
              <w:rPr>
                <w:rFonts w:cs="Arial"/>
                <w:szCs w:val="24"/>
              </w:rPr>
            </w:pPr>
          </w:p>
          <w:p w14:paraId="46E73DBE" w14:textId="77777777" w:rsidR="00503A73" w:rsidRPr="00F95328" w:rsidRDefault="00503A73" w:rsidP="00CA24C5">
            <w:pPr>
              <w:pStyle w:val="ListParagraph"/>
              <w:numPr>
                <w:ilvl w:val="0"/>
                <w:numId w:val="2"/>
              </w:numPr>
              <w:rPr>
                <w:rFonts w:cs="Arial"/>
                <w:szCs w:val="24"/>
              </w:rPr>
            </w:pPr>
            <w:r w:rsidRPr="00F95328">
              <w:rPr>
                <w:rFonts w:cs="Arial"/>
                <w:szCs w:val="24"/>
              </w:rPr>
              <w:t>Set out their i</w:t>
            </w:r>
            <w:r w:rsidRPr="00F95328">
              <w:rPr>
                <w:rFonts w:eastAsia="Arial" w:cs="Arial"/>
                <w:szCs w:val="24"/>
              </w:rPr>
              <w:t>nsight and experience of working with young people aged 18-30 years</w:t>
            </w:r>
          </w:p>
          <w:p w14:paraId="3038769E" w14:textId="77777777" w:rsidR="00503A73" w:rsidRPr="00F95328" w:rsidRDefault="00503A73" w:rsidP="00503A73">
            <w:pPr>
              <w:rPr>
                <w:rFonts w:cs="Arial"/>
                <w:szCs w:val="24"/>
              </w:rPr>
            </w:pPr>
          </w:p>
          <w:p w14:paraId="012B6804" w14:textId="77777777" w:rsidR="00503A73" w:rsidRPr="00F95328" w:rsidRDefault="00503A73" w:rsidP="00CA24C5">
            <w:pPr>
              <w:pStyle w:val="ListParagraph"/>
              <w:numPr>
                <w:ilvl w:val="0"/>
                <w:numId w:val="2"/>
              </w:numPr>
              <w:rPr>
                <w:rFonts w:cs="Arial"/>
                <w:szCs w:val="24"/>
              </w:rPr>
            </w:pPr>
            <w:r w:rsidRPr="00F95328">
              <w:rPr>
                <w:rFonts w:cs="Arial"/>
                <w:szCs w:val="24"/>
              </w:rPr>
              <w:t>Set out a relevant track record of supporting young people to progress into readiness for paid work</w:t>
            </w:r>
          </w:p>
          <w:p w14:paraId="7942020B" w14:textId="77777777" w:rsidR="00503A73" w:rsidRPr="00F95328" w:rsidRDefault="00503A73" w:rsidP="00503A73">
            <w:pPr>
              <w:pStyle w:val="ListParagraph"/>
              <w:rPr>
                <w:rFonts w:cs="Arial"/>
                <w:szCs w:val="24"/>
              </w:rPr>
            </w:pPr>
          </w:p>
          <w:p w14:paraId="745560B9" w14:textId="77777777" w:rsidR="00503A73" w:rsidRPr="00F95328" w:rsidRDefault="00503A73" w:rsidP="00CA24C5">
            <w:pPr>
              <w:pStyle w:val="ListParagraph"/>
              <w:numPr>
                <w:ilvl w:val="0"/>
                <w:numId w:val="2"/>
              </w:numPr>
              <w:rPr>
                <w:rFonts w:cs="Arial"/>
                <w:szCs w:val="24"/>
              </w:rPr>
            </w:pPr>
            <w:r w:rsidRPr="00F95328">
              <w:rPr>
                <w:rFonts w:cs="Arial"/>
                <w:szCs w:val="24"/>
              </w:rPr>
              <w:t>Set out relevant track record of providing tools, information, guidance and advice to support career aspirations in the creative and cultural sector</w:t>
            </w:r>
          </w:p>
          <w:p w14:paraId="0A6C80D6" w14:textId="77777777" w:rsidR="00503A73" w:rsidRPr="00F95328" w:rsidRDefault="00503A73" w:rsidP="00503A73">
            <w:pPr>
              <w:pStyle w:val="ListParagraph"/>
              <w:rPr>
                <w:rFonts w:cs="Arial"/>
                <w:szCs w:val="24"/>
              </w:rPr>
            </w:pPr>
          </w:p>
          <w:p w14:paraId="7F974D4E" w14:textId="77777777" w:rsidR="00503A73" w:rsidRPr="00F95328" w:rsidRDefault="00503A73" w:rsidP="00CA24C5">
            <w:pPr>
              <w:pStyle w:val="ListParagraph"/>
              <w:numPr>
                <w:ilvl w:val="0"/>
                <w:numId w:val="2"/>
              </w:numPr>
              <w:rPr>
                <w:rFonts w:cs="Arial"/>
                <w:szCs w:val="24"/>
              </w:rPr>
            </w:pPr>
            <w:r w:rsidRPr="00F95328">
              <w:rPr>
                <w:rFonts w:cs="Arial"/>
                <w:szCs w:val="24"/>
              </w:rPr>
              <w:t>Highlight experience of career coaching work and programmes, specifically for the creative and cultural sector</w:t>
            </w:r>
          </w:p>
          <w:p w14:paraId="6A7DB90C" w14:textId="77777777" w:rsidR="00503A73" w:rsidRPr="00F95328" w:rsidRDefault="00503A73" w:rsidP="00503A73">
            <w:pPr>
              <w:rPr>
                <w:rFonts w:cs="Arial"/>
                <w:szCs w:val="24"/>
              </w:rPr>
            </w:pPr>
          </w:p>
          <w:p w14:paraId="7430EA2E" w14:textId="77777777" w:rsidR="00503A73" w:rsidRPr="00F95328" w:rsidRDefault="00503A73" w:rsidP="00CA24C5">
            <w:pPr>
              <w:pStyle w:val="ListParagraph"/>
              <w:numPr>
                <w:ilvl w:val="0"/>
                <w:numId w:val="2"/>
              </w:numPr>
              <w:rPr>
                <w:rFonts w:cs="Arial"/>
                <w:szCs w:val="24"/>
              </w:rPr>
            </w:pPr>
            <w:r w:rsidRPr="00F95328">
              <w:rPr>
                <w:rFonts w:cs="Arial"/>
                <w:szCs w:val="24"/>
              </w:rPr>
              <w:t xml:space="preserve">Set out their experience of working in partnership to deliver similar initiatives </w:t>
            </w:r>
          </w:p>
          <w:p w14:paraId="1394EB56" w14:textId="77777777" w:rsidR="00503A73" w:rsidRPr="00F95328" w:rsidRDefault="00503A73" w:rsidP="00503A73">
            <w:pPr>
              <w:rPr>
                <w:rFonts w:cs="Arial"/>
                <w:szCs w:val="24"/>
              </w:rPr>
            </w:pPr>
          </w:p>
          <w:p w14:paraId="53150933" w14:textId="77777777" w:rsidR="00503A73" w:rsidRPr="00F95328" w:rsidRDefault="00503A73" w:rsidP="00CA24C5">
            <w:pPr>
              <w:pStyle w:val="ListParagraph"/>
              <w:numPr>
                <w:ilvl w:val="0"/>
                <w:numId w:val="2"/>
              </w:numPr>
              <w:rPr>
                <w:rFonts w:cs="Arial"/>
                <w:szCs w:val="24"/>
              </w:rPr>
            </w:pPr>
            <w:r w:rsidRPr="00F95328">
              <w:rPr>
                <w:rFonts w:cs="Arial"/>
                <w:szCs w:val="24"/>
              </w:rPr>
              <w:t xml:space="preserve">Highlight relevant expertise of working in the creative, tech and digital sectors </w:t>
            </w:r>
          </w:p>
          <w:p w14:paraId="2B9D1463" w14:textId="77777777" w:rsidR="00503A73" w:rsidRPr="00F95328" w:rsidRDefault="00503A73" w:rsidP="00503A73">
            <w:pPr>
              <w:rPr>
                <w:rFonts w:cs="Arial"/>
                <w:szCs w:val="24"/>
              </w:rPr>
            </w:pPr>
          </w:p>
        </w:tc>
        <w:tc>
          <w:tcPr>
            <w:tcW w:w="5560" w:type="dxa"/>
          </w:tcPr>
          <w:p w14:paraId="690EC3E4" w14:textId="77777777" w:rsidR="00503A73" w:rsidRPr="00F95328" w:rsidRDefault="00503A73" w:rsidP="00503A73">
            <w:pPr>
              <w:tabs>
                <w:tab w:val="left" w:pos="601"/>
              </w:tabs>
              <w:rPr>
                <w:rFonts w:cs="Arial"/>
                <w:szCs w:val="24"/>
              </w:rPr>
            </w:pPr>
            <w:r w:rsidRPr="00F95328">
              <w:rPr>
                <w:rFonts w:cs="Arial"/>
                <w:szCs w:val="24"/>
              </w:rPr>
              <w:t>The proposal should:</w:t>
            </w:r>
          </w:p>
          <w:p w14:paraId="767DDDE9" w14:textId="77777777" w:rsidR="00503A73" w:rsidRPr="00F95328" w:rsidRDefault="00503A73" w:rsidP="00503A73">
            <w:pPr>
              <w:tabs>
                <w:tab w:val="left" w:pos="601"/>
              </w:tabs>
              <w:rPr>
                <w:rFonts w:cs="Arial"/>
                <w:szCs w:val="24"/>
              </w:rPr>
            </w:pPr>
            <w:r w:rsidRPr="00F95328">
              <w:rPr>
                <w:rFonts w:cs="Arial"/>
                <w:szCs w:val="24"/>
              </w:rPr>
              <w:t xml:space="preserve"> </w:t>
            </w:r>
          </w:p>
          <w:p w14:paraId="55B73CEA" w14:textId="77777777" w:rsidR="00503A73" w:rsidRPr="00F95328" w:rsidRDefault="00503A73" w:rsidP="00CA24C5">
            <w:pPr>
              <w:pStyle w:val="ListParagraph"/>
              <w:numPr>
                <w:ilvl w:val="0"/>
                <w:numId w:val="4"/>
              </w:numPr>
              <w:tabs>
                <w:tab w:val="left" w:pos="601"/>
              </w:tabs>
              <w:rPr>
                <w:rFonts w:cs="Arial"/>
                <w:szCs w:val="24"/>
              </w:rPr>
            </w:pPr>
            <w:r w:rsidRPr="00F95328">
              <w:rPr>
                <w:rFonts w:cs="Arial"/>
                <w:szCs w:val="24"/>
              </w:rPr>
              <w:t xml:space="preserve">Demonstrate a comprehensive understanding of the barriers and challenges these specific groups face and detail how these challenges will be overcome. </w:t>
            </w:r>
            <w:r w:rsidRPr="00F95328">
              <w:rPr>
                <w:rFonts w:cs="Arial"/>
                <w:szCs w:val="24"/>
              </w:rPr>
              <w:br/>
            </w:r>
          </w:p>
          <w:p w14:paraId="71A8ADDA" w14:textId="77777777" w:rsidR="00503A73" w:rsidRPr="00F95328" w:rsidRDefault="00503A73" w:rsidP="00CA24C5">
            <w:pPr>
              <w:pStyle w:val="ListParagraph"/>
              <w:numPr>
                <w:ilvl w:val="0"/>
                <w:numId w:val="5"/>
              </w:numPr>
              <w:rPr>
                <w:rFonts w:cs="Arial"/>
                <w:szCs w:val="24"/>
              </w:rPr>
            </w:pPr>
            <w:r w:rsidRPr="00F95328">
              <w:rPr>
                <w:rFonts w:cs="Arial"/>
                <w:szCs w:val="24"/>
              </w:rPr>
              <w:t xml:space="preserve">Demonstrate experience of working in partnership with key organisations, employers or wider stakeholders on developing and delivering relevant projects </w:t>
            </w:r>
          </w:p>
          <w:p w14:paraId="6F228405" w14:textId="77777777" w:rsidR="00503A73" w:rsidRPr="00F95328" w:rsidRDefault="00503A73" w:rsidP="00503A73">
            <w:pPr>
              <w:rPr>
                <w:rFonts w:cs="Arial"/>
                <w:szCs w:val="24"/>
              </w:rPr>
            </w:pPr>
          </w:p>
          <w:p w14:paraId="6897995E" w14:textId="533DDD0D" w:rsidR="00731F54" w:rsidRPr="00F95328" w:rsidRDefault="00731F54" w:rsidP="00CA24C5">
            <w:pPr>
              <w:pStyle w:val="ListParagraph"/>
              <w:numPr>
                <w:ilvl w:val="0"/>
                <w:numId w:val="6"/>
              </w:numPr>
              <w:rPr>
                <w:rFonts w:cs="Arial"/>
                <w:szCs w:val="24"/>
              </w:rPr>
            </w:pPr>
            <w:r w:rsidRPr="00F95328">
              <w:rPr>
                <w:rFonts w:cs="Arial"/>
                <w:szCs w:val="24"/>
              </w:rPr>
              <w:t xml:space="preserve">Demonstrate experience of providing a successful </w:t>
            </w:r>
            <w:r w:rsidR="002229A3" w:rsidRPr="00F95328">
              <w:rPr>
                <w:rFonts w:cs="Arial"/>
                <w:szCs w:val="24"/>
              </w:rPr>
              <w:t>in</w:t>
            </w:r>
            <w:r w:rsidR="00DC4A60" w:rsidRPr="00F95328">
              <w:rPr>
                <w:rFonts w:cs="Arial"/>
                <w:szCs w:val="24"/>
              </w:rPr>
              <w:t>-</w:t>
            </w:r>
            <w:r w:rsidR="002229A3" w:rsidRPr="00F95328">
              <w:rPr>
                <w:rFonts w:cs="Arial"/>
                <w:szCs w:val="24"/>
              </w:rPr>
              <w:t xml:space="preserve">person and remote </w:t>
            </w:r>
            <w:r w:rsidR="00DC4A60" w:rsidRPr="00F95328">
              <w:rPr>
                <w:rFonts w:cs="Arial"/>
                <w:szCs w:val="24"/>
              </w:rPr>
              <w:t xml:space="preserve">career </w:t>
            </w:r>
            <w:r w:rsidR="0012441D" w:rsidRPr="00F95328">
              <w:rPr>
                <w:rFonts w:cs="Arial"/>
                <w:szCs w:val="24"/>
              </w:rPr>
              <w:t xml:space="preserve">coaching </w:t>
            </w:r>
            <w:r w:rsidR="00DC4A60" w:rsidRPr="00F95328">
              <w:rPr>
                <w:rFonts w:cs="Arial"/>
                <w:szCs w:val="24"/>
              </w:rPr>
              <w:t>and guidance</w:t>
            </w:r>
            <w:r w:rsidR="001A26AB" w:rsidRPr="00F95328">
              <w:rPr>
                <w:rFonts w:cs="Arial"/>
                <w:szCs w:val="24"/>
              </w:rPr>
              <w:t xml:space="preserve"> </w:t>
            </w:r>
          </w:p>
          <w:p w14:paraId="2907D0AD" w14:textId="77777777" w:rsidR="00731F54" w:rsidRPr="00F95328" w:rsidRDefault="00731F54" w:rsidP="00731F54">
            <w:pPr>
              <w:pStyle w:val="ListParagraph"/>
              <w:ind w:left="360"/>
              <w:rPr>
                <w:rFonts w:cs="Arial"/>
                <w:szCs w:val="24"/>
              </w:rPr>
            </w:pPr>
          </w:p>
          <w:p w14:paraId="1A2FAF87" w14:textId="17530FF3" w:rsidR="00503A73" w:rsidRPr="00F95328" w:rsidRDefault="00503A73" w:rsidP="00CA24C5">
            <w:pPr>
              <w:pStyle w:val="ListParagraph"/>
              <w:numPr>
                <w:ilvl w:val="0"/>
                <w:numId w:val="6"/>
              </w:numPr>
              <w:rPr>
                <w:rFonts w:cs="Arial"/>
                <w:szCs w:val="24"/>
              </w:rPr>
            </w:pPr>
            <w:r w:rsidRPr="00F95328">
              <w:rPr>
                <w:rFonts w:cs="Arial"/>
                <w:szCs w:val="24"/>
              </w:rPr>
              <w:t>Demonstrate experience of working with creative, tech and digital sector employers to progress young people through training and into employment in these sectors</w:t>
            </w:r>
          </w:p>
          <w:p w14:paraId="326D7D53" w14:textId="77777777" w:rsidR="00503A73" w:rsidRPr="00F95328" w:rsidRDefault="00503A73" w:rsidP="00503A73">
            <w:pPr>
              <w:tabs>
                <w:tab w:val="left" w:pos="601"/>
              </w:tabs>
              <w:rPr>
                <w:rFonts w:cs="Arial"/>
                <w:szCs w:val="24"/>
              </w:rPr>
            </w:pPr>
          </w:p>
          <w:p w14:paraId="2D6DA43B" w14:textId="77777777" w:rsidR="00503A73" w:rsidRPr="00F95328" w:rsidRDefault="00503A73" w:rsidP="00CA24C5">
            <w:pPr>
              <w:pStyle w:val="ListParagraph"/>
              <w:numPr>
                <w:ilvl w:val="0"/>
                <w:numId w:val="7"/>
              </w:numPr>
              <w:tabs>
                <w:tab w:val="left" w:pos="601"/>
              </w:tabs>
              <w:rPr>
                <w:rFonts w:cs="Arial"/>
                <w:szCs w:val="24"/>
              </w:rPr>
            </w:pPr>
            <w:r w:rsidRPr="00F95328">
              <w:rPr>
                <w:rFonts w:cs="Arial"/>
                <w:szCs w:val="24"/>
              </w:rPr>
              <w:t>Demonstrate a track record of delivering relevant, effective and successful initiatives to audiences of individuals aged 18-30.</w:t>
            </w:r>
          </w:p>
          <w:p w14:paraId="6242456C" w14:textId="77777777" w:rsidR="00503A73" w:rsidRPr="00F95328" w:rsidRDefault="00503A73" w:rsidP="00503A73">
            <w:pPr>
              <w:rPr>
                <w:rFonts w:cs="Arial"/>
                <w:szCs w:val="24"/>
              </w:rPr>
            </w:pPr>
          </w:p>
          <w:p w14:paraId="236E1FD8" w14:textId="039876A0" w:rsidR="00503A73" w:rsidRPr="00F95328" w:rsidRDefault="00503A73" w:rsidP="00CA24C5">
            <w:pPr>
              <w:pStyle w:val="ListParagraph"/>
              <w:numPr>
                <w:ilvl w:val="0"/>
                <w:numId w:val="8"/>
              </w:numPr>
              <w:rPr>
                <w:rFonts w:cs="Arial"/>
                <w:szCs w:val="24"/>
              </w:rPr>
            </w:pPr>
            <w:r w:rsidRPr="00F95328">
              <w:rPr>
                <w:rFonts w:cs="Arial"/>
                <w:szCs w:val="24"/>
              </w:rPr>
              <w:t>Demonstrate a track record and approach to effectively reach and engage individuals aged 18-30.</w:t>
            </w:r>
          </w:p>
          <w:p w14:paraId="0B0B8EE7" w14:textId="77777777" w:rsidR="00167579" w:rsidRPr="00F95328" w:rsidRDefault="00167579" w:rsidP="00167579">
            <w:pPr>
              <w:pStyle w:val="ListParagraph"/>
              <w:ind w:left="360"/>
              <w:rPr>
                <w:rFonts w:cs="Arial"/>
                <w:szCs w:val="24"/>
              </w:rPr>
            </w:pPr>
          </w:p>
          <w:p w14:paraId="4423D1C9" w14:textId="77777777" w:rsidR="00503A73" w:rsidRPr="00F95328" w:rsidRDefault="00503A73" w:rsidP="003E3804">
            <w:pPr>
              <w:pStyle w:val="ListParagraph"/>
              <w:ind w:left="360"/>
              <w:rPr>
                <w:rFonts w:cs="Arial"/>
                <w:szCs w:val="24"/>
              </w:rPr>
            </w:pPr>
          </w:p>
        </w:tc>
        <w:tc>
          <w:tcPr>
            <w:tcW w:w="1276" w:type="dxa"/>
          </w:tcPr>
          <w:p w14:paraId="2D33F239" w14:textId="1BF80B91" w:rsidR="00503A73" w:rsidRPr="00F95328" w:rsidRDefault="00C16E37" w:rsidP="00503A73">
            <w:pPr>
              <w:tabs>
                <w:tab w:val="left" w:pos="601"/>
              </w:tabs>
              <w:rPr>
                <w:rFonts w:cs="Arial"/>
                <w:szCs w:val="24"/>
              </w:rPr>
            </w:pPr>
            <w:r w:rsidRPr="00F95328">
              <w:rPr>
                <w:rFonts w:cs="Arial"/>
                <w:szCs w:val="24"/>
              </w:rPr>
              <w:t>25</w:t>
            </w:r>
          </w:p>
        </w:tc>
      </w:tr>
      <w:tr w:rsidR="00F95328" w:rsidRPr="00F95328" w14:paraId="51271BDE" w14:textId="77777777" w:rsidTr="00E90071">
        <w:trPr>
          <w:trHeight w:val="1125"/>
        </w:trPr>
        <w:tc>
          <w:tcPr>
            <w:tcW w:w="1911" w:type="dxa"/>
          </w:tcPr>
          <w:p w14:paraId="34FD0AA9" w14:textId="41D0B30E" w:rsidR="00560796" w:rsidRPr="00F95328" w:rsidRDefault="00503A73" w:rsidP="00560796">
            <w:pPr>
              <w:pStyle w:val="paragraph"/>
              <w:spacing w:after="0"/>
              <w:textAlignment w:val="baseline"/>
              <w:rPr>
                <w:rFonts w:ascii="Arial" w:eastAsia="Arial" w:hAnsi="Arial" w:cs="Arial"/>
              </w:rPr>
            </w:pPr>
            <w:r w:rsidRPr="00F95328">
              <w:rPr>
                <w:rFonts w:ascii="Arial" w:eastAsia="Arial" w:hAnsi="Arial" w:cs="Arial"/>
              </w:rPr>
              <w:t xml:space="preserve">Breadth and clarity of the proposed delivery including alignment with Good Growth Hub’s values </w:t>
            </w:r>
          </w:p>
          <w:p w14:paraId="00C5A419" w14:textId="77777777" w:rsidR="00560796" w:rsidRPr="00F95328" w:rsidRDefault="00560796" w:rsidP="00560796">
            <w:pPr>
              <w:pStyle w:val="paragraph"/>
              <w:spacing w:after="0"/>
              <w:textAlignment w:val="baseline"/>
              <w:rPr>
                <w:rFonts w:ascii="Arial" w:eastAsia="Arial" w:hAnsi="Arial" w:cs="Arial"/>
              </w:rPr>
            </w:pPr>
          </w:p>
          <w:p w14:paraId="13675FF8" w14:textId="7FCA0F80" w:rsidR="00503A73" w:rsidRPr="00F95328" w:rsidRDefault="00503A73" w:rsidP="00560796">
            <w:pPr>
              <w:pStyle w:val="paragraph"/>
              <w:spacing w:after="0"/>
              <w:textAlignment w:val="baseline"/>
              <w:rPr>
                <w:rFonts w:ascii="Arial" w:eastAsia="Arial" w:hAnsi="Arial" w:cs="Arial"/>
              </w:rPr>
            </w:pPr>
            <w:r w:rsidRPr="00F95328">
              <w:rPr>
                <w:rFonts w:ascii="Arial" w:eastAsia="Arial" w:hAnsi="Arial" w:cs="Arial"/>
              </w:rPr>
              <w:t>Provide a summary for how CCIAG</w:t>
            </w:r>
            <w:r w:rsidR="00560796" w:rsidRPr="00F95328">
              <w:rPr>
                <w:rFonts w:ascii="Arial" w:eastAsia="Arial" w:hAnsi="Arial" w:cs="Arial"/>
              </w:rPr>
              <w:t xml:space="preserve"> </w:t>
            </w:r>
            <w:r w:rsidRPr="00F95328">
              <w:rPr>
                <w:rFonts w:ascii="Arial" w:eastAsia="Arial" w:hAnsi="Arial" w:cs="Arial"/>
              </w:rPr>
              <w:t xml:space="preserve">will be delivered taking into account that we aim to work with </w:t>
            </w:r>
            <w:r w:rsidR="009E4956" w:rsidRPr="00F95328">
              <w:rPr>
                <w:rFonts w:ascii="Arial" w:eastAsia="Arial" w:hAnsi="Arial" w:cs="Arial"/>
              </w:rPr>
              <w:t>50</w:t>
            </w:r>
            <w:r w:rsidRPr="00F95328">
              <w:rPr>
                <w:rFonts w:ascii="Arial" w:eastAsia="Arial" w:hAnsi="Arial" w:cs="Arial"/>
              </w:rPr>
              <w:t xml:space="preserve"> beneficiaries who are aged 18-30 and to progress 20 into ‘good work’ (2 sides of A4)</w:t>
            </w:r>
          </w:p>
        </w:tc>
        <w:tc>
          <w:tcPr>
            <w:tcW w:w="5565" w:type="dxa"/>
          </w:tcPr>
          <w:p w14:paraId="5F39FF45" w14:textId="77777777" w:rsidR="00503A73" w:rsidRPr="00F95328" w:rsidRDefault="00503A73" w:rsidP="00503A73">
            <w:pPr>
              <w:rPr>
                <w:rFonts w:cs="Arial"/>
                <w:szCs w:val="24"/>
              </w:rPr>
            </w:pPr>
            <w:r w:rsidRPr="00F95328">
              <w:rPr>
                <w:rFonts w:cs="Arial"/>
                <w:szCs w:val="24"/>
              </w:rPr>
              <w:t>In their response, the bidder should:</w:t>
            </w:r>
          </w:p>
          <w:p w14:paraId="4F02D7CD" w14:textId="77777777" w:rsidR="00503A73" w:rsidRPr="00F95328" w:rsidRDefault="00503A73" w:rsidP="00503A73">
            <w:pPr>
              <w:rPr>
                <w:rFonts w:cs="Arial"/>
                <w:szCs w:val="24"/>
              </w:rPr>
            </w:pPr>
          </w:p>
          <w:p w14:paraId="3B1DB63B" w14:textId="77777777" w:rsidR="00503A73" w:rsidRPr="00F95328" w:rsidRDefault="00503A73" w:rsidP="00CA24C5">
            <w:pPr>
              <w:pStyle w:val="ListParagraph"/>
              <w:numPr>
                <w:ilvl w:val="0"/>
                <w:numId w:val="3"/>
              </w:numPr>
              <w:rPr>
                <w:rFonts w:cs="Arial"/>
                <w:szCs w:val="24"/>
              </w:rPr>
            </w:pPr>
            <w:r w:rsidRPr="00F95328">
              <w:rPr>
                <w:rFonts w:cs="Arial"/>
                <w:szCs w:val="24"/>
              </w:rPr>
              <w:t>Present their interpretation of the brief and explain their approach to maximising the project’s delivery</w:t>
            </w:r>
          </w:p>
          <w:p w14:paraId="7DE4B857" w14:textId="77777777" w:rsidR="00503A73" w:rsidRPr="00F95328" w:rsidRDefault="00503A73" w:rsidP="00503A73">
            <w:pPr>
              <w:rPr>
                <w:rFonts w:cs="Arial"/>
                <w:szCs w:val="24"/>
                <w:highlight w:val="green"/>
              </w:rPr>
            </w:pPr>
          </w:p>
          <w:p w14:paraId="4A80E9AD" w14:textId="7B8FAA24" w:rsidR="00503A73" w:rsidRPr="00F95328" w:rsidRDefault="00503A73" w:rsidP="00CA24C5">
            <w:pPr>
              <w:pStyle w:val="ListParagraph"/>
              <w:numPr>
                <w:ilvl w:val="0"/>
                <w:numId w:val="3"/>
              </w:numPr>
              <w:rPr>
                <w:rFonts w:cs="Arial"/>
                <w:szCs w:val="24"/>
              </w:rPr>
            </w:pPr>
            <w:r w:rsidRPr="00F95328">
              <w:rPr>
                <w:rFonts w:cs="Arial"/>
                <w:szCs w:val="24"/>
              </w:rPr>
              <w:t>Explain the monitoring processes in place to</w:t>
            </w:r>
            <w:r w:rsidR="00B6719B" w:rsidRPr="00F95328">
              <w:rPr>
                <w:rFonts w:cs="Arial"/>
                <w:szCs w:val="24"/>
              </w:rPr>
              <w:t xml:space="preserve"> ensure optimal</w:t>
            </w:r>
            <w:r w:rsidRPr="00F95328">
              <w:rPr>
                <w:rFonts w:cs="Arial"/>
                <w:szCs w:val="24"/>
              </w:rPr>
              <w:t xml:space="preserve"> engage</w:t>
            </w:r>
            <w:r w:rsidR="00B6719B" w:rsidRPr="00F95328">
              <w:rPr>
                <w:rFonts w:cs="Arial"/>
                <w:szCs w:val="24"/>
              </w:rPr>
              <w:t>ment and</w:t>
            </w:r>
            <w:r w:rsidR="007D5AD9" w:rsidRPr="00F95328">
              <w:rPr>
                <w:rFonts w:cs="Arial"/>
                <w:szCs w:val="24"/>
              </w:rPr>
              <w:t xml:space="preserve"> </w:t>
            </w:r>
            <w:r w:rsidR="00461D69" w:rsidRPr="00F95328">
              <w:rPr>
                <w:rFonts w:cs="Arial"/>
                <w:szCs w:val="24"/>
              </w:rPr>
              <w:t xml:space="preserve">growth </w:t>
            </w:r>
            <w:r w:rsidR="00B530BA" w:rsidRPr="00F95328">
              <w:rPr>
                <w:rFonts w:cs="Arial"/>
                <w:szCs w:val="24"/>
              </w:rPr>
              <w:t>of candidates</w:t>
            </w:r>
            <w:r w:rsidR="007D5AD9" w:rsidRPr="00F95328">
              <w:rPr>
                <w:rFonts w:cs="Arial"/>
                <w:szCs w:val="24"/>
              </w:rPr>
              <w:t xml:space="preserve"> and their prospects</w:t>
            </w:r>
            <w:r w:rsidRPr="00F95328">
              <w:rPr>
                <w:rFonts w:cs="Arial"/>
                <w:szCs w:val="24"/>
              </w:rPr>
              <w:t>.</w:t>
            </w:r>
          </w:p>
          <w:p w14:paraId="4E91664B" w14:textId="77777777" w:rsidR="00503A73" w:rsidRPr="00F95328" w:rsidRDefault="00503A73" w:rsidP="00503A73">
            <w:pPr>
              <w:rPr>
                <w:rFonts w:cs="Arial"/>
                <w:szCs w:val="24"/>
              </w:rPr>
            </w:pPr>
          </w:p>
          <w:p w14:paraId="3B0E19EC" w14:textId="77777777" w:rsidR="00503A73" w:rsidRPr="00F95328" w:rsidRDefault="00503A73" w:rsidP="00CA24C5">
            <w:pPr>
              <w:pStyle w:val="ListParagraph"/>
              <w:numPr>
                <w:ilvl w:val="0"/>
                <w:numId w:val="3"/>
              </w:numPr>
              <w:rPr>
                <w:rFonts w:cs="Arial"/>
                <w:szCs w:val="24"/>
              </w:rPr>
            </w:pPr>
            <w:r w:rsidRPr="00F95328">
              <w:rPr>
                <w:rFonts w:cs="Arial"/>
                <w:szCs w:val="24"/>
              </w:rPr>
              <w:t xml:space="preserve">Describe the approach to (and relevant track record of) employer engagement to support candidates sustain job/apprenticeship outcomes </w:t>
            </w:r>
          </w:p>
          <w:p w14:paraId="270541EF" w14:textId="77777777" w:rsidR="00503A73" w:rsidRPr="00F95328" w:rsidRDefault="00503A73" w:rsidP="00503A73">
            <w:pPr>
              <w:rPr>
                <w:rFonts w:cs="Arial"/>
                <w:szCs w:val="24"/>
                <w:highlight w:val="green"/>
              </w:rPr>
            </w:pPr>
          </w:p>
          <w:p w14:paraId="6DD94AF1" w14:textId="0B8CBD35" w:rsidR="00050CAD" w:rsidRPr="00F95328" w:rsidRDefault="00503A73" w:rsidP="00CA24C5">
            <w:pPr>
              <w:pStyle w:val="ListParagraph"/>
              <w:numPr>
                <w:ilvl w:val="0"/>
                <w:numId w:val="3"/>
              </w:numPr>
              <w:rPr>
                <w:rFonts w:cs="Arial"/>
                <w:szCs w:val="24"/>
              </w:rPr>
            </w:pPr>
            <w:r w:rsidRPr="00F95328">
              <w:rPr>
                <w:rFonts w:cs="Arial"/>
                <w:szCs w:val="24"/>
              </w:rPr>
              <w:t>Explain how they will work in partnership with key organisations and wider stakeholders to maximise the reach and added value of the programme</w:t>
            </w:r>
          </w:p>
          <w:p w14:paraId="7D299AB0" w14:textId="77777777" w:rsidR="00CC3B15" w:rsidRPr="00F95328" w:rsidRDefault="00CC3B15" w:rsidP="00CC3B15">
            <w:pPr>
              <w:pStyle w:val="ListParagraph"/>
              <w:rPr>
                <w:rFonts w:cs="Arial"/>
                <w:szCs w:val="24"/>
                <w:highlight w:val="green"/>
              </w:rPr>
            </w:pPr>
          </w:p>
          <w:p w14:paraId="0592D7E1" w14:textId="77777777" w:rsidR="00CC3B15" w:rsidRPr="00F95328" w:rsidRDefault="00CC3B15" w:rsidP="00CA24C5">
            <w:pPr>
              <w:pStyle w:val="ListParagraph"/>
              <w:numPr>
                <w:ilvl w:val="0"/>
                <w:numId w:val="1"/>
              </w:numPr>
              <w:rPr>
                <w:rFonts w:cs="Arial"/>
                <w:szCs w:val="24"/>
              </w:rPr>
            </w:pPr>
            <w:r w:rsidRPr="00F95328">
              <w:rPr>
                <w:rFonts w:cs="Arial"/>
                <w:szCs w:val="24"/>
              </w:rPr>
              <w:t xml:space="preserve">Provide detail of the team involved in this project, including profiles, responsibilities and relevant experience </w:t>
            </w:r>
          </w:p>
          <w:p w14:paraId="314347E3" w14:textId="77777777" w:rsidR="00CC3B15" w:rsidRPr="00F95328" w:rsidRDefault="00CC3B15" w:rsidP="00CC3B15">
            <w:pPr>
              <w:pStyle w:val="ListParagraph"/>
              <w:ind w:left="360"/>
              <w:rPr>
                <w:rFonts w:cs="Arial"/>
                <w:szCs w:val="24"/>
                <w:highlight w:val="green"/>
              </w:rPr>
            </w:pPr>
          </w:p>
          <w:p w14:paraId="21D11B69" w14:textId="77777777" w:rsidR="00050CAD" w:rsidRPr="00F95328" w:rsidRDefault="00050CAD" w:rsidP="00050CAD">
            <w:pPr>
              <w:pStyle w:val="ListParagraph"/>
              <w:rPr>
                <w:rFonts w:cs="Arial"/>
                <w:szCs w:val="24"/>
                <w:highlight w:val="green"/>
              </w:rPr>
            </w:pPr>
          </w:p>
          <w:p w14:paraId="382476D2" w14:textId="77777777" w:rsidR="00503A73" w:rsidRPr="00F95328" w:rsidRDefault="00503A73" w:rsidP="00503A73">
            <w:pPr>
              <w:pStyle w:val="ListParagraph"/>
              <w:rPr>
                <w:rFonts w:cs="Arial"/>
                <w:szCs w:val="24"/>
                <w:highlight w:val="green"/>
              </w:rPr>
            </w:pPr>
          </w:p>
          <w:p w14:paraId="4B0FBD18" w14:textId="65934E91" w:rsidR="00503A73" w:rsidRPr="00F95328" w:rsidRDefault="00503A73" w:rsidP="00C706AB">
            <w:pPr>
              <w:rPr>
                <w:rFonts w:cs="Arial"/>
                <w:szCs w:val="24"/>
              </w:rPr>
            </w:pPr>
          </w:p>
        </w:tc>
        <w:tc>
          <w:tcPr>
            <w:tcW w:w="5560" w:type="dxa"/>
          </w:tcPr>
          <w:p w14:paraId="6AE36207" w14:textId="77777777" w:rsidR="00503A73" w:rsidRPr="00F95328" w:rsidRDefault="00503A73" w:rsidP="00503A73">
            <w:pPr>
              <w:tabs>
                <w:tab w:val="left" w:pos="601"/>
              </w:tabs>
              <w:rPr>
                <w:rFonts w:cs="Arial"/>
                <w:szCs w:val="24"/>
              </w:rPr>
            </w:pPr>
            <w:r w:rsidRPr="00F95328">
              <w:rPr>
                <w:rFonts w:cs="Arial"/>
                <w:szCs w:val="24"/>
              </w:rPr>
              <w:t>The evidence should:</w:t>
            </w:r>
          </w:p>
          <w:p w14:paraId="30348F98" w14:textId="77777777" w:rsidR="00503A73" w:rsidRPr="00F95328" w:rsidRDefault="00503A73" w:rsidP="003E3804">
            <w:pPr>
              <w:pStyle w:val="ListParagraph"/>
              <w:spacing w:line="259" w:lineRule="auto"/>
              <w:ind w:left="360"/>
              <w:rPr>
                <w:rFonts w:cs="Arial"/>
                <w:szCs w:val="24"/>
                <w:highlight w:val="green"/>
              </w:rPr>
            </w:pPr>
          </w:p>
          <w:p w14:paraId="6B75872B" w14:textId="77777777" w:rsidR="00503A73" w:rsidRPr="00F95328" w:rsidRDefault="00503A73" w:rsidP="00CA24C5">
            <w:pPr>
              <w:pStyle w:val="ListParagraph"/>
              <w:numPr>
                <w:ilvl w:val="0"/>
                <w:numId w:val="9"/>
              </w:numPr>
              <w:spacing w:line="259" w:lineRule="auto"/>
              <w:rPr>
                <w:rFonts w:cs="Arial"/>
                <w:szCs w:val="24"/>
              </w:rPr>
            </w:pPr>
            <w:r w:rsidRPr="00F95328">
              <w:rPr>
                <w:rFonts w:cs="Arial"/>
                <w:szCs w:val="24"/>
              </w:rPr>
              <w:t xml:space="preserve">Include a delivery timeline for CCIAG which highlights key project activities and milestones as well as identifying KPI/TPI delivery/timeframes and appropriate project resource allocation </w:t>
            </w:r>
            <w:r w:rsidRPr="00F95328">
              <w:rPr>
                <w:rFonts w:cs="Arial"/>
                <w:szCs w:val="24"/>
              </w:rPr>
              <w:br/>
            </w:r>
          </w:p>
          <w:p w14:paraId="16CF6B5E" w14:textId="77777777" w:rsidR="00503A73" w:rsidRPr="00F95328" w:rsidRDefault="00503A73" w:rsidP="00CA24C5">
            <w:pPr>
              <w:pStyle w:val="ListParagraph"/>
              <w:numPr>
                <w:ilvl w:val="0"/>
                <w:numId w:val="9"/>
              </w:numPr>
              <w:spacing w:line="259" w:lineRule="auto"/>
              <w:rPr>
                <w:rFonts w:cs="Arial"/>
                <w:szCs w:val="24"/>
              </w:rPr>
            </w:pPr>
            <w:r w:rsidRPr="00F95328">
              <w:rPr>
                <w:rFonts w:cs="Arial"/>
                <w:szCs w:val="24"/>
              </w:rPr>
              <w:t xml:space="preserve">Include specific and targeted learning and development activities which provide opportunities for potential applicants to receive careers advice and guidance, employability support and key sectoral knowledge through the training programme. </w:t>
            </w:r>
          </w:p>
          <w:p w14:paraId="2E56BA9C" w14:textId="77777777" w:rsidR="00503A73" w:rsidRPr="00F95328" w:rsidRDefault="00503A73" w:rsidP="00503A73">
            <w:pPr>
              <w:rPr>
                <w:rFonts w:cs="Arial"/>
                <w:szCs w:val="24"/>
              </w:rPr>
            </w:pPr>
          </w:p>
          <w:p w14:paraId="5041B4C2" w14:textId="77777777" w:rsidR="00503A73" w:rsidRPr="00F95328" w:rsidRDefault="00503A73" w:rsidP="00CA24C5">
            <w:pPr>
              <w:pStyle w:val="ListParagraph"/>
              <w:numPr>
                <w:ilvl w:val="0"/>
                <w:numId w:val="9"/>
              </w:numPr>
              <w:rPr>
                <w:rFonts w:cs="Arial"/>
                <w:szCs w:val="24"/>
              </w:rPr>
            </w:pPr>
            <w:r w:rsidRPr="00F95328">
              <w:rPr>
                <w:rFonts w:cs="Arial"/>
                <w:szCs w:val="24"/>
              </w:rPr>
              <w:t xml:space="preserve">Contain robust proposals for establishing strong partnerships with a diverse range of employers with relevant expertise and experience.  </w:t>
            </w:r>
          </w:p>
          <w:p w14:paraId="03C05843" w14:textId="77777777" w:rsidR="00503A73" w:rsidRPr="00F95328" w:rsidRDefault="00503A73" w:rsidP="00503A73">
            <w:pPr>
              <w:rPr>
                <w:rFonts w:cs="Arial"/>
                <w:szCs w:val="24"/>
              </w:rPr>
            </w:pPr>
          </w:p>
          <w:p w14:paraId="0506B765" w14:textId="77777777" w:rsidR="00503A73" w:rsidRPr="00F95328" w:rsidRDefault="00503A73" w:rsidP="00CA24C5">
            <w:pPr>
              <w:pStyle w:val="ListParagraph"/>
              <w:numPr>
                <w:ilvl w:val="0"/>
                <w:numId w:val="9"/>
              </w:numPr>
              <w:rPr>
                <w:rFonts w:cs="Arial"/>
                <w:szCs w:val="24"/>
              </w:rPr>
            </w:pPr>
            <w:r w:rsidRPr="00F95328">
              <w:rPr>
                <w:rFonts w:cs="Arial"/>
                <w:szCs w:val="24"/>
              </w:rPr>
              <w:t xml:space="preserve">Outline effective outreach plans which specifically target local residents from under-represented groups. </w:t>
            </w:r>
          </w:p>
          <w:p w14:paraId="6DB641E1" w14:textId="77777777" w:rsidR="00503A73" w:rsidRPr="00F95328" w:rsidRDefault="00503A73" w:rsidP="00503A73">
            <w:pPr>
              <w:rPr>
                <w:rFonts w:cs="Arial"/>
                <w:szCs w:val="24"/>
              </w:rPr>
            </w:pPr>
          </w:p>
          <w:p w14:paraId="6B5EE2D0" w14:textId="3389E952" w:rsidR="00B132BC" w:rsidRPr="00F95328" w:rsidRDefault="00503A73" w:rsidP="00CA24C5">
            <w:pPr>
              <w:pStyle w:val="ListParagraph"/>
              <w:numPr>
                <w:ilvl w:val="0"/>
                <w:numId w:val="9"/>
              </w:numPr>
              <w:rPr>
                <w:rFonts w:cs="Arial"/>
                <w:szCs w:val="24"/>
              </w:rPr>
            </w:pPr>
            <w:r w:rsidRPr="00F95328">
              <w:rPr>
                <w:rFonts w:cs="Arial"/>
                <w:szCs w:val="24"/>
              </w:rPr>
              <w:t>Outline effective systems and processes which would provide an accessible and on-demand service to local residents seeking careers coaching and IAG.</w:t>
            </w:r>
          </w:p>
          <w:p w14:paraId="19DFA518" w14:textId="77777777" w:rsidR="00503A73" w:rsidRPr="00F95328" w:rsidRDefault="00503A73" w:rsidP="00A21AE7">
            <w:pPr>
              <w:pStyle w:val="ListParagraph"/>
              <w:ind w:left="360"/>
              <w:rPr>
                <w:rFonts w:cs="Arial"/>
                <w:szCs w:val="24"/>
              </w:rPr>
            </w:pPr>
          </w:p>
          <w:p w14:paraId="1A9839BE" w14:textId="60D374CD" w:rsidR="00F469E4" w:rsidRPr="00F95328" w:rsidRDefault="00503A73" w:rsidP="00CA24C5">
            <w:pPr>
              <w:pStyle w:val="ListParagraph"/>
              <w:numPr>
                <w:ilvl w:val="0"/>
                <w:numId w:val="9"/>
              </w:numPr>
              <w:rPr>
                <w:rFonts w:cs="Arial"/>
                <w:szCs w:val="24"/>
              </w:rPr>
            </w:pPr>
            <w:r w:rsidRPr="00F95328">
              <w:rPr>
                <w:rFonts w:cs="Arial"/>
                <w:szCs w:val="24"/>
              </w:rPr>
              <w:t>Include robust proposals for ensuring that candidates are supported into work</w:t>
            </w:r>
          </w:p>
          <w:p w14:paraId="2B34CD9E" w14:textId="064B4187" w:rsidR="00A20393" w:rsidRPr="00F95328" w:rsidRDefault="00A20393" w:rsidP="00CA24C5">
            <w:pPr>
              <w:pStyle w:val="ListParagraph"/>
              <w:numPr>
                <w:ilvl w:val="0"/>
                <w:numId w:val="9"/>
              </w:numPr>
              <w:rPr>
                <w:rFonts w:cs="Arial"/>
                <w:szCs w:val="24"/>
              </w:rPr>
            </w:pPr>
            <w:r w:rsidRPr="00F95328">
              <w:rPr>
                <w:rFonts w:cs="Arial"/>
                <w:szCs w:val="24"/>
              </w:rPr>
              <w:t>Present effective model of delivery of career coaching sessions, both in-person and remotely</w:t>
            </w:r>
          </w:p>
          <w:p w14:paraId="785F2D5D" w14:textId="77777777" w:rsidR="00A21AE7" w:rsidRPr="00F95328" w:rsidRDefault="00A21AE7" w:rsidP="00A20393">
            <w:pPr>
              <w:rPr>
                <w:rFonts w:cs="Arial"/>
                <w:szCs w:val="24"/>
              </w:rPr>
            </w:pPr>
          </w:p>
          <w:p w14:paraId="3E15FD4E" w14:textId="0BF6EABE" w:rsidR="00503A73" w:rsidRPr="00F95328" w:rsidRDefault="00503A73" w:rsidP="00CA24C5">
            <w:pPr>
              <w:pStyle w:val="ListParagraph"/>
              <w:numPr>
                <w:ilvl w:val="0"/>
                <w:numId w:val="9"/>
              </w:numPr>
              <w:rPr>
                <w:rFonts w:cs="Arial"/>
                <w:szCs w:val="24"/>
              </w:rPr>
            </w:pPr>
            <w:r w:rsidRPr="00F95328">
              <w:rPr>
                <w:rFonts w:cs="Arial"/>
                <w:szCs w:val="24"/>
              </w:rPr>
              <w:lastRenderedPageBreak/>
              <w:t>Outline a robust process for capturing and reporting performance against the project’s KPIs and TPIs.</w:t>
            </w:r>
            <w:r w:rsidRPr="00F95328">
              <w:rPr>
                <w:rFonts w:cs="Arial"/>
                <w:szCs w:val="24"/>
              </w:rPr>
              <w:br/>
            </w:r>
          </w:p>
          <w:p w14:paraId="6CA374AC" w14:textId="220D02D6" w:rsidR="00503A73" w:rsidRPr="00F95328" w:rsidRDefault="00503A73" w:rsidP="00CA24C5">
            <w:pPr>
              <w:pStyle w:val="ListParagraph"/>
              <w:numPr>
                <w:ilvl w:val="0"/>
                <w:numId w:val="9"/>
              </w:numPr>
              <w:rPr>
                <w:rFonts w:cs="Arial"/>
                <w:szCs w:val="24"/>
              </w:rPr>
            </w:pPr>
            <w:r w:rsidRPr="00F95328">
              <w:rPr>
                <w:rFonts w:cs="Arial"/>
                <w:szCs w:val="24"/>
              </w:rPr>
              <w:t>Demonstrate a comprehensive understanding of how to navigate jobs market and identify suitable opportunities in response to a young person’s needs and interest</w:t>
            </w:r>
          </w:p>
          <w:p w14:paraId="68329B8A" w14:textId="77777777" w:rsidR="003E3804" w:rsidRPr="00F95328" w:rsidRDefault="003E3804" w:rsidP="003E3804">
            <w:pPr>
              <w:pStyle w:val="ListParagraph"/>
              <w:ind w:left="360"/>
              <w:rPr>
                <w:rFonts w:cs="Arial"/>
                <w:szCs w:val="24"/>
              </w:rPr>
            </w:pPr>
          </w:p>
          <w:p w14:paraId="78F8E747" w14:textId="30319683" w:rsidR="00B77422" w:rsidRPr="00F95328" w:rsidRDefault="00B77422" w:rsidP="00CA24C5">
            <w:pPr>
              <w:pStyle w:val="ListParagraph"/>
              <w:numPr>
                <w:ilvl w:val="0"/>
                <w:numId w:val="9"/>
              </w:numPr>
              <w:rPr>
                <w:rStyle w:val="normaltextrun"/>
                <w:rFonts w:cs="Arial"/>
                <w:szCs w:val="24"/>
              </w:rPr>
            </w:pPr>
            <w:r w:rsidRPr="00F95328">
              <w:rPr>
                <w:rStyle w:val="normaltextrun"/>
                <w:rFonts w:cs="Arial"/>
                <w:szCs w:val="24"/>
              </w:rPr>
              <w:t xml:space="preserve">Detail internal safeguarding processes and procedures </w:t>
            </w:r>
            <w:r w:rsidR="00BF0394" w:rsidRPr="00F95328">
              <w:rPr>
                <w:rStyle w:val="normaltextrun"/>
                <w:rFonts w:cs="Arial"/>
                <w:szCs w:val="24"/>
              </w:rPr>
              <w:t xml:space="preserve">to ensure safety of all </w:t>
            </w:r>
            <w:r w:rsidR="000B4899" w:rsidRPr="00F95328">
              <w:rPr>
                <w:rStyle w:val="normaltextrun"/>
                <w:rFonts w:cs="Arial"/>
                <w:szCs w:val="24"/>
              </w:rPr>
              <w:t>young people interacting with the programme</w:t>
            </w:r>
          </w:p>
          <w:p w14:paraId="7967E6C5" w14:textId="77777777" w:rsidR="003E3804" w:rsidRPr="00F95328" w:rsidRDefault="003E3804" w:rsidP="003E3804">
            <w:pPr>
              <w:pStyle w:val="ListParagraph"/>
              <w:ind w:left="360"/>
              <w:rPr>
                <w:rStyle w:val="normaltextrun"/>
                <w:rFonts w:cs="Arial"/>
                <w:szCs w:val="24"/>
                <w:highlight w:val="green"/>
              </w:rPr>
            </w:pPr>
          </w:p>
          <w:p w14:paraId="0C05E7AC" w14:textId="4F4549EB" w:rsidR="00503A73" w:rsidRPr="00F95328" w:rsidRDefault="003E3804" w:rsidP="00CA24C5">
            <w:pPr>
              <w:pStyle w:val="paragraph"/>
              <w:numPr>
                <w:ilvl w:val="0"/>
                <w:numId w:val="9"/>
              </w:numPr>
              <w:spacing w:before="0" w:beforeAutospacing="0" w:after="0" w:afterAutospacing="0"/>
              <w:rPr>
                <w:rFonts w:ascii="Arial" w:hAnsi="Arial" w:cs="Arial"/>
              </w:rPr>
            </w:pPr>
            <w:r w:rsidRPr="00F95328">
              <w:rPr>
                <w:rStyle w:val="normaltextrun"/>
                <w:rFonts w:ascii="Arial" w:hAnsi="Arial" w:cs="Arial"/>
              </w:rPr>
              <w:t>Defines clear roles and responsibilities within the team for the effective delivery the project</w:t>
            </w:r>
          </w:p>
        </w:tc>
        <w:tc>
          <w:tcPr>
            <w:tcW w:w="1276" w:type="dxa"/>
          </w:tcPr>
          <w:p w14:paraId="59955693" w14:textId="15E0776B" w:rsidR="00503A73" w:rsidRPr="00F95328" w:rsidRDefault="00C16E37" w:rsidP="00503A73">
            <w:pPr>
              <w:tabs>
                <w:tab w:val="left" w:pos="601"/>
              </w:tabs>
              <w:rPr>
                <w:rFonts w:cs="Arial"/>
                <w:szCs w:val="24"/>
              </w:rPr>
            </w:pPr>
            <w:r w:rsidRPr="00F95328">
              <w:rPr>
                <w:rFonts w:cs="Arial"/>
                <w:szCs w:val="24"/>
              </w:rPr>
              <w:lastRenderedPageBreak/>
              <w:t>50</w:t>
            </w:r>
          </w:p>
        </w:tc>
      </w:tr>
      <w:tr w:rsidR="00420429" w:rsidRPr="00F95328" w14:paraId="22C9BE6D" w14:textId="77777777" w:rsidTr="00E90071">
        <w:trPr>
          <w:trHeight w:val="985"/>
        </w:trPr>
        <w:tc>
          <w:tcPr>
            <w:tcW w:w="13036" w:type="dxa"/>
            <w:gridSpan w:val="3"/>
          </w:tcPr>
          <w:p w14:paraId="0D399D0C" w14:textId="6EDE105F" w:rsidR="00420429" w:rsidRPr="00F95328" w:rsidRDefault="00420429" w:rsidP="00420429">
            <w:pPr>
              <w:rPr>
                <w:rFonts w:cs="Arial"/>
                <w:szCs w:val="24"/>
              </w:rPr>
            </w:pPr>
            <w:r w:rsidRPr="00F95328">
              <w:rPr>
                <w:rStyle w:val="normaltextrun"/>
                <w:rFonts w:cs="Arial"/>
                <w:szCs w:val="24"/>
              </w:rPr>
              <w:t xml:space="preserve">Commercial (proposed allocation of project </w:t>
            </w:r>
            <w:r w:rsidR="003E3804" w:rsidRPr="00F95328">
              <w:rPr>
                <w:rStyle w:val="normaltextrun"/>
                <w:rFonts w:cs="Arial"/>
                <w:szCs w:val="24"/>
              </w:rPr>
              <w:t xml:space="preserve">expenditure)  </w:t>
            </w:r>
          </w:p>
        </w:tc>
        <w:tc>
          <w:tcPr>
            <w:tcW w:w="1276" w:type="dxa"/>
          </w:tcPr>
          <w:p w14:paraId="764A7DD1" w14:textId="5C08F296" w:rsidR="00420429" w:rsidRPr="00F95328" w:rsidRDefault="0068170A" w:rsidP="00CC069A">
            <w:pPr>
              <w:rPr>
                <w:rFonts w:cs="Arial"/>
                <w:szCs w:val="24"/>
              </w:rPr>
            </w:pPr>
            <w:r w:rsidRPr="00F95328">
              <w:rPr>
                <w:rFonts w:cs="Arial"/>
                <w:szCs w:val="24"/>
              </w:rPr>
              <w:t>2</w:t>
            </w:r>
            <w:r w:rsidR="00420429" w:rsidRPr="00F95328">
              <w:rPr>
                <w:rFonts w:cs="Arial"/>
                <w:szCs w:val="24"/>
              </w:rPr>
              <w:t>5</w:t>
            </w:r>
          </w:p>
        </w:tc>
      </w:tr>
    </w:tbl>
    <w:p w14:paraId="6AFC3418" w14:textId="77777777" w:rsidR="00417538" w:rsidRPr="00F95328" w:rsidRDefault="00417538" w:rsidP="00B46EF3">
      <w:pPr>
        <w:rPr>
          <w:rFonts w:cs="Arial"/>
          <w:szCs w:val="24"/>
        </w:rPr>
        <w:sectPr w:rsidR="00417538" w:rsidRPr="00F95328" w:rsidSect="00E90071">
          <w:pgSz w:w="16840" w:h="23820"/>
          <w:pgMar w:top="1440" w:right="1440" w:bottom="851" w:left="1440" w:header="708" w:footer="708" w:gutter="0"/>
          <w:cols w:space="708"/>
          <w:docGrid w:linePitch="360"/>
        </w:sectPr>
      </w:pPr>
    </w:p>
    <w:p w14:paraId="63836A26" w14:textId="7DD65B78" w:rsidR="0050603F" w:rsidRPr="00F95328" w:rsidRDefault="0050603F" w:rsidP="00403E2E">
      <w:pPr>
        <w:pStyle w:val="Heading2"/>
        <w:rPr>
          <w:rFonts w:ascii="Arial" w:hAnsi="Arial" w:cs="Arial"/>
          <w:b/>
          <w:bCs/>
          <w:color w:val="auto"/>
          <w:sz w:val="24"/>
          <w:szCs w:val="24"/>
        </w:rPr>
      </w:pPr>
      <w:bookmarkStart w:id="19" w:name="_Toc71079437"/>
      <w:bookmarkStart w:id="20" w:name="_Toc73708033"/>
      <w:r w:rsidRPr="00F95328">
        <w:rPr>
          <w:rFonts w:ascii="Arial" w:hAnsi="Arial" w:cs="Arial"/>
          <w:b/>
          <w:bCs/>
          <w:color w:val="auto"/>
          <w:sz w:val="24"/>
          <w:szCs w:val="24"/>
        </w:rPr>
        <w:lastRenderedPageBreak/>
        <w:t xml:space="preserve">4.1 Evaluation </w:t>
      </w:r>
      <w:r w:rsidR="00DF7321" w:rsidRPr="00F95328">
        <w:rPr>
          <w:rFonts w:ascii="Arial" w:hAnsi="Arial" w:cs="Arial"/>
          <w:b/>
          <w:bCs/>
          <w:color w:val="auto"/>
          <w:sz w:val="24"/>
          <w:szCs w:val="24"/>
        </w:rPr>
        <w:t>weighting</w:t>
      </w:r>
      <w:bookmarkEnd w:id="19"/>
      <w:bookmarkEnd w:id="20"/>
      <w:r w:rsidRPr="00F95328">
        <w:rPr>
          <w:rFonts w:ascii="Arial" w:hAnsi="Arial" w:cs="Arial"/>
          <w:b/>
          <w:bCs/>
          <w:color w:val="auto"/>
          <w:sz w:val="24"/>
          <w:szCs w:val="24"/>
        </w:rPr>
        <w:br/>
      </w:r>
    </w:p>
    <w:p w14:paraId="346C20FC" w14:textId="7E8F74B4" w:rsidR="004A06D5" w:rsidRPr="00F95328" w:rsidRDefault="53C5FD0A" w:rsidP="14DA5791">
      <w:pPr>
        <w:rPr>
          <w:rFonts w:cs="Arial"/>
          <w:szCs w:val="24"/>
        </w:rPr>
      </w:pPr>
      <w:r w:rsidRPr="00F95328">
        <w:rPr>
          <w:rFonts w:cs="Arial"/>
          <w:szCs w:val="24"/>
        </w:rPr>
        <w:t xml:space="preserve">Each bid will be evaluated in accordance with the weightings laid out in the </w:t>
      </w:r>
      <w:r w:rsidR="33F150D8" w:rsidRPr="00F95328">
        <w:rPr>
          <w:rFonts w:cs="Arial"/>
          <w:szCs w:val="24"/>
        </w:rPr>
        <w:t>t</w:t>
      </w:r>
      <w:r w:rsidRPr="00F95328">
        <w:rPr>
          <w:rFonts w:cs="Arial"/>
          <w:szCs w:val="24"/>
        </w:rPr>
        <w:t>a</w:t>
      </w:r>
      <w:r w:rsidR="33F150D8" w:rsidRPr="00F95328">
        <w:rPr>
          <w:rFonts w:cs="Arial"/>
          <w:szCs w:val="24"/>
        </w:rPr>
        <w:t>b</w:t>
      </w:r>
      <w:r w:rsidRPr="00F95328">
        <w:rPr>
          <w:rFonts w:cs="Arial"/>
          <w:szCs w:val="24"/>
        </w:rPr>
        <w:t>le below:</w:t>
      </w:r>
      <w:r w:rsidR="000D67CF" w:rsidRPr="00F95328">
        <w:rPr>
          <w:rFonts w:cs="Arial"/>
          <w:szCs w:val="24"/>
        </w:rPr>
        <w:br/>
      </w:r>
    </w:p>
    <w:p w14:paraId="72B73949" w14:textId="4EA603CD" w:rsidR="004E4488" w:rsidRPr="00F95328" w:rsidRDefault="007828BB" w:rsidP="0047357C">
      <w:pPr>
        <w:rPr>
          <w:rFonts w:cs="Arial"/>
          <w:szCs w:val="24"/>
        </w:rPr>
      </w:pPr>
      <w:r w:rsidRPr="00F95328">
        <w:rPr>
          <w:rFonts w:cs="Arial"/>
          <w:szCs w:val="24"/>
        </w:rPr>
        <w:t xml:space="preserve">Table 2 – Evaluation </w:t>
      </w:r>
      <w:r w:rsidR="00B87328" w:rsidRPr="00F95328">
        <w:rPr>
          <w:rFonts w:cs="Arial"/>
          <w:szCs w:val="24"/>
        </w:rPr>
        <w:t>weighting</w:t>
      </w:r>
    </w:p>
    <w:tbl>
      <w:tblPr>
        <w:tblStyle w:val="TableGrid"/>
        <w:tblW w:w="9719" w:type="dxa"/>
        <w:tblInd w:w="-147" w:type="dxa"/>
        <w:tblLook w:val="04A0" w:firstRow="1" w:lastRow="0" w:firstColumn="1" w:lastColumn="0" w:noHBand="0" w:noVBand="1"/>
      </w:tblPr>
      <w:tblGrid>
        <w:gridCol w:w="2235"/>
        <w:gridCol w:w="1892"/>
        <w:gridCol w:w="2685"/>
        <w:gridCol w:w="1268"/>
        <w:gridCol w:w="1639"/>
      </w:tblGrid>
      <w:tr w:rsidR="00F95328" w:rsidRPr="00F95328" w14:paraId="2904304A" w14:textId="77777777" w:rsidTr="4B833E75">
        <w:trPr>
          <w:trHeight w:val="750"/>
        </w:trPr>
        <w:tc>
          <w:tcPr>
            <w:tcW w:w="2235" w:type="dxa"/>
            <w:vMerge w:val="restart"/>
          </w:tcPr>
          <w:p w14:paraId="7A1DA5CB" w14:textId="77777777" w:rsidR="00CB6C6E" w:rsidRPr="00F95328" w:rsidRDefault="00CB6C6E" w:rsidP="00A51F40">
            <w:pPr>
              <w:rPr>
                <w:rFonts w:cs="Arial"/>
                <w:szCs w:val="24"/>
              </w:rPr>
            </w:pPr>
            <w:r w:rsidRPr="00F95328">
              <w:rPr>
                <w:rFonts w:cs="Arial"/>
                <w:szCs w:val="24"/>
              </w:rPr>
              <w:t>Technical</w:t>
            </w:r>
          </w:p>
        </w:tc>
        <w:tc>
          <w:tcPr>
            <w:tcW w:w="1892" w:type="dxa"/>
            <w:vMerge w:val="restart"/>
          </w:tcPr>
          <w:p w14:paraId="5E6E5BBF" w14:textId="4ECE7CCA" w:rsidR="00CB6C6E" w:rsidRPr="00F95328" w:rsidRDefault="279589AE" w:rsidP="14DA5791">
            <w:pPr>
              <w:rPr>
                <w:rFonts w:cs="Arial"/>
                <w:szCs w:val="24"/>
              </w:rPr>
            </w:pPr>
            <w:r w:rsidRPr="00F95328">
              <w:rPr>
                <w:rFonts w:cs="Arial"/>
                <w:szCs w:val="24"/>
              </w:rPr>
              <w:t>Quality</w:t>
            </w:r>
          </w:p>
        </w:tc>
        <w:tc>
          <w:tcPr>
            <w:tcW w:w="2685" w:type="dxa"/>
          </w:tcPr>
          <w:p w14:paraId="3EF4484C" w14:textId="71B86097" w:rsidR="00CB6C6E" w:rsidRPr="00F95328" w:rsidRDefault="00CB6C6E" w:rsidP="63955EB8">
            <w:pPr>
              <w:rPr>
                <w:rFonts w:cs="Arial"/>
                <w:szCs w:val="24"/>
              </w:rPr>
            </w:pPr>
            <w:r w:rsidRPr="00F95328">
              <w:rPr>
                <w:rFonts w:cs="Arial"/>
                <w:szCs w:val="24"/>
              </w:rPr>
              <w:t>Relevant track record</w:t>
            </w:r>
            <w:r w:rsidR="00B216DE" w:rsidRPr="00F95328">
              <w:rPr>
                <w:rFonts w:cs="Arial"/>
                <w:szCs w:val="24"/>
              </w:rPr>
              <w:t xml:space="preserve"> (max 2 sides)</w:t>
            </w:r>
          </w:p>
        </w:tc>
        <w:tc>
          <w:tcPr>
            <w:tcW w:w="1268" w:type="dxa"/>
          </w:tcPr>
          <w:p w14:paraId="421602B3" w14:textId="15505940" w:rsidR="00CB6C6E" w:rsidRPr="00F95328" w:rsidRDefault="00F95328" w:rsidP="3D060914">
            <w:pPr>
              <w:rPr>
                <w:rFonts w:cs="Arial"/>
                <w:szCs w:val="24"/>
              </w:rPr>
            </w:pPr>
            <w:r w:rsidRPr="00F95328">
              <w:rPr>
                <w:rFonts w:cs="Arial"/>
                <w:szCs w:val="24"/>
              </w:rPr>
              <w:t>25</w:t>
            </w:r>
            <w:r w:rsidR="00CB6C6E" w:rsidRPr="00F95328">
              <w:rPr>
                <w:rFonts w:cs="Arial"/>
                <w:szCs w:val="24"/>
              </w:rPr>
              <w:t>%</w:t>
            </w:r>
          </w:p>
        </w:tc>
        <w:tc>
          <w:tcPr>
            <w:tcW w:w="1639" w:type="dxa"/>
            <w:vMerge w:val="restart"/>
          </w:tcPr>
          <w:p w14:paraId="4707E41D" w14:textId="77777777" w:rsidR="00CB6C6E" w:rsidRPr="00F95328" w:rsidRDefault="00CB6C6E" w:rsidP="3D060914">
            <w:pPr>
              <w:rPr>
                <w:rFonts w:cs="Arial"/>
                <w:szCs w:val="24"/>
              </w:rPr>
            </w:pPr>
            <w:r w:rsidRPr="00F95328">
              <w:rPr>
                <w:rFonts w:cs="Arial"/>
                <w:szCs w:val="24"/>
              </w:rPr>
              <w:t>75%</w:t>
            </w:r>
          </w:p>
          <w:p w14:paraId="4AC2AA18" w14:textId="24C3F53E" w:rsidR="00CB6C6E" w:rsidRPr="00F95328" w:rsidRDefault="00CB6C6E" w:rsidP="3D060914">
            <w:pPr>
              <w:rPr>
                <w:rFonts w:cs="Arial"/>
                <w:szCs w:val="24"/>
              </w:rPr>
            </w:pPr>
          </w:p>
        </w:tc>
      </w:tr>
      <w:tr w:rsidR="00F95328" w:rsidRPr="00F95328" w14:paraId="5C160BC8" w14:textId="77777777" w:rsidTr="4B833E75">
        <w:trPr>
          <w:trHeight w:val="523"/>
        </w:trPr>
        <w:tc>
          <w:tcPr>
            <w:tcW w:w="2235" w:type="dxa"/>
            <w:vMerge/>
          </w:tcPr>
          <w:p w14:paraId="5574DBBA" w14:textId="77777777" w:rsidR="00CB6C6E" w:rsidRPr="00F95328" w:rsidRDefault="00CB6C6E" w:rsidP="00A51F40">
            <w:pPr>
              <w:rPr>
                <w:rFonts w:cs="Arial"/>
                <w:szCs w:val="24"/>
              </w:rPr>
            </w:pPr>
          </w:p>
        </w:tc>
        <w:tc>
          <w:tcPr>
            <w:tcW w:w="1892" w:type="dxa"/>
            <w:vMerge/>
          </w:tcPr>
          <w:p w14:paraId="7F1E4FAD" w14:textId="77777777" w:rsidR="00CB6C6E" w:rsidRPr="00F95328" w:rsidRDefault="00CB6C6E" w:rsidP="00A51F40">
            <w:pPr>
              <w:rPr>
                <w:rFonts w:cs="Arial"/>
                <w:szCs w:val="24"/>
              </w:rPr>
            </w:pPr>
          </w:p>
        </w:tc>
        <w:tc>
          <w:tcPr>
            <w:tcW w:w="2685" w:type="dxa"/>
          </w:tcPr>
          <w:p w14:paraId="643CB4E9" w14:textId="1A178FF8" w:rsidR="00CB6C6E" w:rsidRPr="00F95328" w:rsidRDefault="00CB6C6E" w:rsidP="63955EB8">
            <w:pPr>
              <w:rPr>
                <w:rFonts w:cs="Arial"/>
                <w:szCs w:val="24"/>
              </w:rPr>
            </w:pPr>
            <w:r w:rsidRPr="00F95328">
              <w:rPr>
                <w:rFonts w:cs="Arial"/>
                <w:szCs w:val="24"/>
              </w:rPr>
              <w:t>Proposals for delivering the services</w:t>
            </w:r>
            <w:r w:rsidR="00B216DE" w:rsidRPr="00F95328">
              <w:rPr>
                <w:rFonts w:cs="Arial"/>
                <w:szCs w:val="24"/>
              </w:rPr>
              <w:t xml:space="preserve"> (max 3 sides)</w:t>
            </w:r>
            <w:r w:rsidRPr="00F95328">
              <w:rPr>
                <w:rFonts w:cs="Arial"/>
                <w:szCs w:val="24"/>
              </w:rPr>
              <w:t xml:space="preserve"> </w:t>
            </w:r>
          </w:p>
        </w:tc>
        <w:tc>
          <w:tcPr>
            <w:tcW w:w="1268" w:type="dxa"/>
          </w:tcPr>
          <w:p w14:paraId="41BAA5DD" w14:textId="6F0791EF" w:rsidR="00CB6C6E" w:rsidRPr="00F95328" w:rsidRDefault="00F95328" w:rsidP="3D060914">
            <w:pPr>
              <w:rPr>
                <w:rFonts w:cs="Arial"/>
                <w:szCs w:val="24"/>
              </w:rPr>
            </w:pPr>
            <w:r w:rsidRPr="00F95328">
              <w:rPr>
                <w:rFonts w:cs="Arial"/>
                <w:szCs w:val="24"/>
              </w:rPr>
              <w:t>50</w:t>
            </w:r>
            <w:r w:rsidR="00CB6C6E" w:rsidRPr="00F95328">
              <w:rPr>
                <w:rFonts w:cs="Arial"/>
                <w:szCs w:val="24"/>
              </w:rPr>
              <w:t>%</w:t>
            </w:r>
          </w:p>
        </w:tc>
        <w:tc>
          <w:tcPr>
            <w:tcW w:w="1639" w:type="dxa"/>
            <w:vMerge/>
          </w:tcPr>
          <w:p w14:paraId="48E38946" w14:textId="14D143FB" w:rsidR="00CB6C6E" w:rsidRPr="00F95328" w:rsidRDefault="00CB6C6E" w:rsidP="3D060914">
            <w:pPr>
              <w:rPr>
                <w:rFonts w:cs="Arial"/>
                <w:szCs w:val="24"/>
              </w:rPr>
            </w:pPr>
          </w:p>
        </w:tc>
      </w:tr>
      <w:tr w:rsidR="00F95328" w:rsidRPr="00F95328" w14:paraId="1578CC6A" w14:textId="77777777" w:rsidTr="4B833E75">
        <w:trPr>
          <w:trHeight w:val="675"/>
        </w:trPr>
        <w:tc>
          <w:tcPr>
            <w:tcW w:w="2235" w:type="dxa"/>
            <w:vMerge w:val="restart"/>
          </w:tcPr>
          <w:p w14:paraId="20BD4AFF" w14:textId="77777777" w:rsidR="00CB6C6E" w:rsidRPr="00F95328" w:rsidRDefault="00CB6C6E" w:rsidP="00A51F40">
            <w:pPr>
              <w:rPr>
                <w:rFonts w:cs="Arial"/>
                <w:szCs w:val="24"/>
              </w:rPr>
            </w:pPr>
            <w:r w:rsidRPr="00F95328">
              <w:rPr>
                <w:rFonts w:cs="Arial"/>
                <w:szCs w:val="24"/>
              </w:rPr>
              <w:br/>
              <w:t>Commercial</w:t>
            </w:r>
          </w:p>
        </w:tc>
        <w:tc>
          <w:tcPr>
            <w:tcW w:w="1892" w:type="dxa"/>
          </w:tcPr>
          <w:p w14:paraId="18F2D063" w14:textId="7E4EE8BC" w:rsidR="00CB6C6E" w:rsidRPr="00F95328" w:rsidRDefault="00CB6C6E" w:rsidP="14DA5791">
            <w:pPr>
              <w:rPr>
                <w:rFonts w:cs="Arial"/>
                <w:szCs w:val="24"/>
              </w:rPr>
            </w:pPr>
            <w:r w:rsidRPr="00F95328">
              <w:rPr>
                <w:rFonts w:cs="Arial"/>
                <w:szCs w:val="24"/>
              </w:rPr>
              <w:t>Price</w:t>
            </w:r>
          </w:p>
        </w:tc>
        <w:tc>
          <w:tcPr>
            <w:tcW w:w="2685" w:type="dxa"/>
          </w:tcPr>
          <w:p w14:paraId="10C4E39C" w14:textId="77777777" w:rsidR="00CB6C6E" w:rsidRPr="00F95328" w:rsidRDefault="00CB6C6E" w:rsidP="00A51F40">
            <w:pPr>
              <w:rPr>
                <w:rFonts w:cs="Arial"/>
                <w:szCs w:val="24"/>
                <w:highlight w:val="yellow"/>
              </w:rPr>
            </w:pPr>
          </w:p>
        </w:tc>
        <w:tc>
          <w:tcPr>
            <w:tcW w:w="1268" w:type="dxa"/>
          </w:tcPr>
          <w:p w14:paraId="1B923837" w14:textId="77777777" w:rsidR="00CB6C6E" w:rsidRPr="00F95328" w:rsidRDefault="00CB6C6E" w:rsidP="00A51F40">
            <w:pPr>
              <w:rPr>
                <w:rFonts w:cs="Arial"/>
                <w:szCs w:val="24"/>
              </w:rPr>
            </w:pPr>
          </w:p>
        </w:tc>
        <w:tc>
          <w:tcPr>
            <w:tcW w:w="1639" w:type="dxa"/>
          </w:tcPr>
          <w:p w14:paraId="36311ED6" w14:textId="4E29258C" w:rsidR="00CB6C6E" w:rsidRPr="00F95328" w:rsidRDefault="00CB6C6E" w:rsidP="00A51F40">
            <w:pPr>
              <w:rPr>
                <w:rFonts w:cs="Arial"/>
                <w:szCs w:val="24"/>
              </w:rPr>
            </w:pPr>
            <w:r w:rsidRPr="00F95328">
              <w:rPr>
                <w:rFonts w:cs="Arial"/>
                <w:szCs w:val="24"/>
              </w:rPr>
              <w:t>25%</w:t>
            </w:r>
          </w:p>
        </w:tc>
      </w:tr>
      <w:tr w:rsidR="00F95328" w:rsidRPr="00F95328" w14:paraId="70104FF4" w14:textId="77777777" w:rsidTr="4B833E75">
        <w:trPr>
          <w:trHeight w:val="855"/>
        </w:trPr>
        <w:tc>
          <w:tcPr>
            <w:tcW w:w="2235" w:type="dxa"/>
            <w:vMerge/>
          </w:tcPr>
          <w:p w14:paraId="5646BBB9" w14:textId="77777777" w:rsidR="00CB6C6E" w:rsidRPr="00F95328" w:rsidRDefault="00CB6C6E" w:rsidP="00A51F40">
            <w:pPr>
              <w:rPr>
                <w:rFonts w:cs="Arial"/>
                <w:szCs w:val="24"/>
              </w:rPr>
            </w:pPr>
          </w:p>
        </w:tc>
        <w:tc>
          <w:tcPr>
            <w:tcW w:w="1892" w:type="dxa"/>
          </w:tcPr>
          <w:p w14:paraId="729C9167" w14:textId="60018264" w:rsidR="00CB6C6E" w:rsidRPr="00F95328" w:rsidRDefault="00CB6C6E" w:rsidP="14DA5791">
            <w:pPr>
              <w:rPr>
                <w:rFonts w:cs="Arial"/>
                <w:szCs w:val="24"/>
              </w:rPr>
            </w:pPr>
            <w:r w:rsidRPr="00F95328">
              <w:rPr>
                <w:rFonts w:cs="Arial"/>
                <w:szCs w:val="24"/>
              </w:rPr>
              <w:t>Affordability threshold</w:t>
            </w:r>
          </w:p>
        </w:tc>
        <w:tc>
          <w:tcPr>
            <w:tcW w:w="2685" w:type="dxa"/>
          </w:tcPr>
          <w:p w14:paraId="67A7E54B" w14:textId="77777777" w:rsidR="00CB6C6E" w:rsidRPr="00F95328" w:rsidRDefault="00CB6C6E" w:rsidP="00A51F40">
            <w:pPr>
              <w:rPr>
                <w:rFonts w:cs="Arial"/>
                <w:szCs w:val="24"/>
                <w:highlight w:val="yellow"/>
              </w:rPr>
            </w:pPr>
          </w:p>
        </w:tc>
        <w:tc>
          <w:tcPr>
            <w:tcW w:w="1268" w:type="dxa"/>
          </w:tcPr>
          <w:p w14:paraId="2B92CC6B" w14:textId="77777777" w:rsidR="00CB6C6E" w:rsidRPr="00F95328" w:rsidRDefault="00CB6C6E" w:rsidP="00A51F40">
            <w:pPr>
              <w:rPr>
                <w:rFonts w:cs="Arial"/>
                <w:szCs w:val="24"/>
              </w:rPr>
            </w:pPr>
          </w:p>
        </w:tc>
        <w:tc>
          <w:tcPr>
            <w:tcW w:w="1639" w:type="dxa"/>
          </w:tcPr>
          <w:p w14:paraId="7B831D84" w14:textId="2B5D0B9A" w:rsidR="00CB6C6E" w:rsidRPr="00F95328" w:rsidRDefault="00CB6C6E" w:rsidP="00A51F40">
            <w:pPr>
              <w:rPr>
                <w:rFonts w:cs="Arial"/>
                <w:szCs w:val="24"/>
              </w:rPr>
            </w:pPr>
            <w:r w:rsidRPr="00F95328">
              <w:rPr>
                <w:rFonts w:cs="Arial"/>
                <w:szCs w:val="24"/>
              </w:rPr>
              <w:t>Pass / Fail</w:t>
            </w:r>
          </w:p>
        </w:tc>
      </w:tr>
      <w:tr w:rsidR="00F95328" w:rsidRPr="00F95328" w14:paraId="2ED2EC8C" w14:textId="77777777" w:rsidTr="4B833E75">
        <w:trPr>
          <w:trHeight w:val="759"/>
        </w:trPr>
        <w:tc>
          <w:tcPr>
            <w:tcW w:w="2235" w:type="dxa"/>
          </w:tcPr>
          <w:p w14:paraId="3CD83F59" w14:textId="77777777" w:rsidR="00CB6C6E" w:rsidRPr="00F95328" w:rsidRDefault="00CB6C6E" w:rsidP="00A51F40">
            <w:pPr>
              <w:rPr>
                <w:rFonts w:cs="Arial"/>
                <w:szCs w:val="24"/>
              </w:rPr>
            </w:pPr>
            <w:r w:rsidRPr="00F95328">
              <w:rPr>
                <w:rFonts w:cs="Arial"/>
                <w:szCs w:val="24"/>
              </w:rPr>
              <w:t xml:space="preserve">Fair employment </w:t>
            </w:r>
          </w:p>
        </w:tc>
        <w:tc>
          <w:tcPr>
            <w:tcW w:w="1892" w:type="dxa"/>
          </w:tcPr>
          <w:p w14:paraId="4F030EF9" w14:textId="03B1564E" w:rsidR="00CB6C6E" w:rsidRPr="00F95328" w:rsidRDefault="00CB6C6E" w:rsidP="00A51F40">
            <w:pPr>
              <w:rPr>
                <w:rFonts w:cs="Arial"/>
                <w:szCs w:val="24"/>
              </w:rPr>
            </w:pPr>
            <w:r w:rsidRPr="00F95328">
              <w:rPr>
                <w:rFonts w:cs="Arial"/>
                <w:szCs w:val="24"/>
              </w:rPr>
              <w:t>Commitment to pay the London living wage</w:t>
            </w:r>
          </w:p>
        </w:tc>
        <w:tc>
          <w:tcPr>
            <w:tcW w:w="2685" w:type="dxa"/>
          </w:tcPr>
          <w:p w14:paraId="29FE6C70" w14:textId="77777777" w:rsidR="00CB6C6E" w:rsidRPr="00F95328" w:rsidRDefault="00CB6C6E" w:rsidP="00A51F40">
            <w:pPr>
              <w:rPr>
                <w:rFonts w:cs="Arial"/>
                <w:szCs w:val="24"/>
                <w:highlight w:val="yellow"/>
              </w:rPr>
            </w:pPr>
          </w:p>
        </w:tc>
        <w:tc>
          <w:tcPr>
            <w:tcW w:w="1268" w:type="dxa"/>
          </w:tcPr>
          <w:p w14:paraId="76C10E63" w14:textId="77777777" w:rsidR="00CB6C6E" w:rsidRPr="00F95328" w:rsidRDefault="00CB6C6E" w:rsidP="00A51F40">
            <w:pPr>
              <w:rPr>
                <w:rFonts w:cs="Arial"/>
                <w:szCs w:val="24"/>
              </w:rPr>
            </w:pPr>
          </w:p>
        </w:tc>
        <w:tc>
          <w:tcPr>
            <w:tcW w:w="1639" w:type="dxa"/>
          </w:tcPr>
          <w:p w14:paraId="436257E6" w14:textId="7DEC8BED" w:rsidR="00CB6C6E" w:rsidRPr="00F95328" w:rsidRDefault="00CB6C6E" w:rsidP="00A51F40">
            <w:pPr>
              <w:rPr>
                <w:rFonts w:cs="Arial"/>
                <w:szCs w:val="24"/>
              </w:rPr>
            </w:pPr>
            <w:r w:rsidRPr="00F95328">
              <w:rPr>
                <w:rFonts w:cs="Arial"/>
                <w:szCs w:val="24"/>
              </w:rPr>
              <w:br/>
              <w:t>Pass / Fail</w:t>
            </w:r>
          </w:p>
        </w:tc>
      </w:tr>
    </w:tbl>
    <w:p w14:paraId="6CC9701A" w14:textId="5FE13CF2" w:rsidR="00B46EF3" w:rsidRPr="00F95328" w:rsidRDefault="00B46EF3" w:rsidP="00AE4B93">
      <w:pPr>
        <w:rPr>
          <w:rFonts w:cs="Arial"/>
          <w:szCs w:val="24"/>
        </w:rPr>
      </w:pPr>
    </w:p>
    <w:p w14:paraId="5BB0BDE0" w14:textId="121EDAA5" w:rsidR="00AE4B93" w:rsidRPr="00F95328" w:rsidRDefault="005706A4" w:rsidP="00064878">
      <w:pPr>
        <w:rPr>
          <w:rFonts w:cs="Arial"/>
          <w:b/>
          <w:szCs w:val="24"/>
        </w:rPr>
        <w:sectPr w:rsidR="00AE4B93" w:rsidRPr="00F95328" w:rsidSect="00417538">
          <w:pgSz w:w="11907" w:h="16840" w:code="9"/>
          <w:pgMar w:top="1440" w:right="1440" w:bottom="851" w:left="1440" w:header="709" w:footer="709" w:gutter="0"/>
          <w:cols w:space="708"/>
          <w:docGrid w:linePitch="360"/>
        </w:sectPr>
      </w:pPr>
      <w:r w:rsidRPr="00F95328">
        <w:rPr>
          <w:rFonts w:cs="Arial"/>
          <w:b/>
          <w:szCs w:val="24"/>
        </w:rPr>
        <w:t xml:space="preserve">Scoring a </w:t>
      </w:r>
      <w:proofErr w:type="gramStart"/>
      <w:r w:rsidRPr="00F95328">
        <w:rPr>
          <w:rFonts w:cs="Arial"/>
          <w:b/>
          <w:szCs w:val="24"/>
        </w:rPr>
        <w:t>fail</w:t>
      </w:r>
      <w:proofErr w:type="gramEnd"/>
      <w:r w:rsidRPr="00F95328">
        <w:rPr>
          <w:rFonts w:cs="Arial"/>
          <w:b/>
          <w:szCs w:val="24"/>
        </w:rPr>
        <w:t xml:space="preserve"> against any criteria will result in the bidder’s submi</w:t>
      </w:r>
      <w:r w:rsidR="00E64B63" w:rsidRPr="00F95328">
        <w:rPr>
          <w:rFonts w:cs="Arial"/>
          <w:b/>
          <w:szCs w:val="24"/>
        </w:rPr>
        <w:t>ssion being rejected</w:t>
      </w:r>
      <w:r w:rsidR="00677902" w:rsidRPr="00F95328">
        <w:rPr>
          <w:rFonts w:cs="Arial"/>
          <w:b/>
          <w:szCs w:val="24"/>
        </w:rPr>
        <w:t>.</w:t>
      </w:r>
    </w:p>
    <w:p w14:paraId="22D2620E" w14:textId="42C6B23E" w:rsidR="0050603F" w:rsidRPr="00F95328" w:rsidRDefault="0050603F" w:rsidP="00064878">
      <w:pPr>
        <w:rPr>
          <w:rFonts w:cs="Arial"/>
          <w:b/>
          <w:szCs w:val="24"/>
        </w:rPr>
      </w:pPr>
    </w:p>
    <w:p w14:paraId="3BAD1B26" w14:textId="1052A631" w:rsidR="0047357C" w:rsidRPr="00F95328" w:rsidRDefault="00403E2E" w:rsidP="00E6055D">
      <w:pPr>
        <w:pStyle w:val="Heading3"/>
        <w:rPr>
          <w:rStyle w:val="Heading3Char"/>
          <w:rFonts w:ascii="Arial" w:hAnsi="Arial" w:cs="Arial"/>
          <w:color w:val="auto"/>
        </w:rPr>
      </w:pPr>
      <w:bookmarkStart w:id="21" w:name="_Toc71079438"/>
      <w:bookmarkStart w:id="22" w:name="_Toc73708034"/>
      <w:r w:rsidRPr="00F95328">
        <w:rPr>
          <w:rFonts w:ascii="Arial" w:hAnsi="Arial" w:cs="Arial"/>
          <w:color w:val="auto"/>
        </w:rPr>
        <w:t>4.1.1</w:t>
      </w:r>
      <w:r w:rsidR="0047357C" w:rsidRPr="00F95328">
        <w:rPr>
          <w:rFonts w:ascii="Arial" w:hAnsi="Arial" w:cs="Arial"/>
          <w:color w:val="auto"/>
        </w:rPr>
        <w:t xml:space="preserve"> </w:t>
      </w:r>
      <w:r w:rsidR="00BE35FC" w:rsidRPr="00F95328">
        <w:rPr>
          <w:rStyle w:val="Heading3Char"/>
          <w:rFonts w:ascii="Arial" w:hAnsi="Arial" w:cs="Arial"/>
          <w:color w:val="auto"/>
        </w:rPr>
        <w:t>Framework</w:t>
      </w:r>
      <w:r w:rsidR="00F5641F" w:rsidRPr="00F95328">
        <w:rPr>
          <w:rStyle w:val="Heading3Char"/>
          <w:rFonts w:ascii="Arial" w:hAnsi="Arial" w:cs="Arial"/>
          <w:color w:val="auto"/>
        </w:rPr>
        <w:t xml:space="preserve"> for scoring</w:t>
      </w:r>
      <w:r w:rsidR="00E6055D" w:rsidRPr="00F95328">
        <w:rPr>
          <w:rStyle w:val="Heading3Char"/>
          <w:rFonts w:ascii="Arial" w:hAnsi="Arial" w:cs="Arial"/>
          <w:color w:val="auto"/>
        </w:rPr>
        <w:t xml:space="preserve"> q</w:t>
      </w:r>
      <w:r w:rsidRPr="00F95328">
        <w:rPr>
          <w:rStyle w:val="Heading3Char"/>
          <w:rFonts w:ascii="Arial" w:hAnsi="Arial" w:cs="Arial"/>
          <w:color w:val="auto"/>
        </w:rPr>
        <w:t>uality</w:t>
      </w:r>
      <w:bookmarkEnd w:id="21"/>
      <w:bookmarkEnd w:id="22"/>
      <w:r w:rsidR="0050603F" w:rsidRPr="00F95328">
        <w:rPr>
          <w:rStyle w:val="Heading3Char"/>
          <w:rFonts w:ascii="Arial" w:hAnsi="Arial" w:cs="Arial"/>
          <w:color w:val="auto"/>
        </w:rPr>
        <w:t xml:space="preserve"> </w:t>
      </w:r>
    </w:p>
    <w:p w14:paraId="7C087EC3" w14:textId="19B664B2" w:rsidR="0050603F" w:rsidRPr="00F95328" w:rsidRDefault="0047357C" w:rsidP="007828BB">
      <w:pPr>
        <w:rPr>
          <w:rFonts w:cs="Arial"/>
          <w:szCs w:val="24"/>
        </w:rPr>
      </w:pPr>
      <w:r w:rsidRPr="00F95328">
        <w:rPr>
          <w:rFonts w:cs="Arial"/>
          <w:szCs w:val="24"/>
        </w:rPr>
        <w:br/>
      </w:r>
      <w:r w:rsidR="007828BB" w:rsidRPr="00F95328">
        <w:rPr>
          <w:rFonts w:cs="Arial"/>
          <w:szCs w:val="24"/>
        </w:rPr>
        <w:t xml:space="preserve">The below </w:t>
      </w:r>
      <w:r w:rsidR="00BE35FC" w:rsidRPr="00F95328">
        <w:rPr>
          <w:rFonts w:cs="Arial"/>
          <w:szCs w:val="24"/>
        </w:rPr>
        <w:t>framework</w:t>
      </w:r>
      <w:r w:rsidR="007828BB" w:rsidRPr="00F95328">
        <w:rPr>
          <w:rFonts w:cs="Arial"/>
          <w:szCs w:val="24"/>
        </w:rPr>
        <w:t xml:space="preserve"> will be used to </w:t>
      </w:r>
      <w:r w:rsidR="00BE35FC" w:rsidRPr="00F95328">
        <w:rPr>
          <w:rFonts w:cs="Arial"/>
          <w:szCs w:val="24"/>
        </w:rPr>
        <w:t>score</w:t>
      </w:r>
      <w:r w:rsidR="007828BB" w:rsidRPr="00F95328">
        <w:rPr>
          <w:rFonts w:cs="Arial"/>
          <w:szCs w:val="24"/>
        </w:rPr>
        <w:t xml:space="preserve"> the quality of submissions. </w:t>
      </w:r>
      <w:r w:rsidR="00BE35FC" w:rsidRPr="00F95328">
        <w:rPr>
          <w:rFonts w:cs="Arial"/>
          <w:szCs w:val="24"/>
        </w:rPr>
        <w:br/>
      </w:r>
    </w:p>
    <w:tbl>
      <w:tblPr>
        <w:tblStyle w:val="TableGrid"/>
        <w:tblW w:w="9493" w:type="dxa"/>
        <w:tblLook w:val="04A0" w:firstRow="1" w:lastRow="0" w:firstColumn="1" w:lastColumn="0" w:noHBand="0" w:noVBand="1"/>
      </w:tblPr>
      <w:tblGrid>
        <w:gridCol w:w="1838"/>
        <w:gridCol w:w="7655"/>
      </w:tblGrid>
      <w:tr w:rsidR="00F95328" w:rsidRPr="00F95328" w14:paraId="1EA37891" w14:textId="77777777" w:rsidTr="00BE35FC">
        <w:trPr>
          <w:trHeight w:val="1996"/>
        </w:trPr>
        <w:tc>
          <w:tcPr>
            <w:tcW w:w="1838" w:type="dxa"/>
          </w:tcPr>
          <w:p w14:paraId="6CF3EA36" w14:textId="77777777" w:rsidR="0050603F" w:rsidRPr="00F95328" w:rsidRDefault="0050603F" w:rsidP="00A51F40">
            <w:pPr>
              <w:rPr>
                <w:rFonts w:cs="Arial"/>
                <w:szCs w:val="24"/>
              </w:rPr>
            </w:pPr>
            <w:r w:rsidRPr="00F95328">
              <w:rPr>
                <w:rFonts w:cs="Arial"/>
                <w:szCs w:val="24"/>
              </w:rPr>
              <w:t>0 - Unacceptable</w:t>
            </w:r>
          </w:p>
        </w:tc>
        <w:tc>
          <w:tcPr>
            <w:tcW w:w="7655" w:type="dxa"/>
          </w:tcPr>
          <w:p w14:paraId="646CFEB2" w14:textId="77777777" w:rsidR="0050603F" w:rsidRPr="00F95328" w:rsidRDefault="0050603F" w:rsidP="00A51F40">
            <w:pPr>
              <w:rPr>
                <w:rFonts w:cs="Arial"/>
                <w:szCs w:val="24"/>
              </w:rPr>
            </w:pPr>
            <w:r w:rsidRPr="00F95328">
              <w:rPr>
                <w:rFonts w:cs="Arial"/>
                <w:szCs w:val="24"/>
              </w:rPr>
              <w:t>The response does not meet the requirement. Does not</w:t>
            </w:r>
          </w:p>
          <w:p w14:paraId="4473CDDA" w14:textId="77777777" w:rsidR="0050603F" w:rsidRPr="00F95328" w:rsidRDefault="0050603F" w:rsidP="00A51F40">
            <w:pPr>
              <w:rPr>
                <w:rFonts w:cs="Arial"/>
                <w:szCs w:val="24"/>
              </w:rPr>
            </w:pPr>
            <w:r w:rsidRPr="00F95328">
              <w:rPr>
                <w:rFonts w:cs="Arial"/>
                <w:szCs w:val="24"/>
              </w:rPr>
              <w:t>comply and/or insufficient information provided to</w:t>
            </w:r>
          </w:p>
          <w:p w14:paraId="29AD0035" w14:textId="77777777" w:rsidR="0050603F" w:rsidRPr="00F95328" w:rsidRDefault="0050603F" w:rsidP="00A51F40">
            <w:pPr>
              <w:rPr>
                <w:rFonts w:cs="Arial"/>
                <w:szCs w:val="24"/>
              </w:rPr>
            </w:pPr>
            <w:r w:rsidRPr="00F95328">
              <w:rPr>
                <w:rFonts w:cs="Arial"/>
                <w:szCs w:val="24"/>
              </w:rPr>
              <w:t>demonstrate that the Tenderer has the ability,</w:t>
            </w:r>
          </w:p>
          <w:p w14:paraId="6CEDCD30" w14:textId="77777777" w:rsidR="0050603F" w:rsidRPr="00F95328" w:rsidRDefault="0050603F" w:rsidP="00A51F40">
            <w:pPr>
              <w:rPr>
                <w:rFonts w:cs="Arial"/>
                <w:szCs w:val="24"/>
              </w:rPr>
            </w:pPr>
            <w:r w:rsidRPr="00F95328">
              <w:rPr>
                <w:rFonts w:cs="Arial"/>
                <w:szCs w:val="24"/>
              </w:rPr>
              <w:t>understanding, experience, skills, resource &amp; quality</w:t>
            </w:r>
          </w:p>
          <w:p w14:paraId="79E5A5C4" w14:textId="77777777" w:rsidR="0050603F" w:rsidRPr="00F95328" w:rsidRDefault="0050603F" w:rsidP="00A51F40">
            <w:pPr>
              <w:rPr>
                <w:rFonts w:cs="Arial"/>
                <w:szCs w:val="24"/>
              </w:rPr>
            </w:pPr>
            <w:r w:rsidRPr="00F95328">
              <w:rPr>
                <w:rFonts w:cs="Arial"/>
                <w:szCs w:val="24"/>
              </w:rPr>
              <w:t>measures required to provide the supplies/services, with</w:t>
            </w:r>
          </w:p>
          <w:p w14:paraId="7A154FCE" w14:textId="77777777" w:rsidR="0050603F" w:rsidRPr="00F95328" w:rsidRDefault="0050603F" w:rsidP="00A51F40">
            <w:pPr>
              <w:rPr>
                <w:rFonts w:cs="Arial"/>
                <w:szCs w:val="24"/>
              </w:rPr>
            </w:pPr>
            <w:r w:rsidRPr="00F95328">
              <w:rPr>
                <w:rFonts w:cs="Arial"/>
                <w:szCs w:val="24"/>
              </w:rPr>
              <w:t>little or no evidence to support the response,</w:t>
            </w:r>
          </w:p>
        </w:tc>
      </w:tr>
      <w:tr w:rsidR="00F95328" w:rsidRPr="00F95328" w14:paraId="1CA0CAC0" w14:textId="77777777" w:rsidTr="00BE35FC">
        <w:trPr>
          <w:trHeight w:val="1415"/>
        </w:trPr>
        <w:tc>
          <w:tcPr>
            <w:tcW w:w="1838" w:type="dxa"/>
          </w:tcPr>
          <w:p w14:paraId="0055075B" w14:textId="77777777" w:rsidR="0050603F" w:rsidRPr="00F95328" w:rsidRDefault="0050603F" w:rsidP="00A51F40">
            <w:pPr>
              <w:rPr>
                <w:rFonts w:cs="Arial"/>
                <w:szCs w:val="24"/>
              </w:rPr>
            </w:pPr>
            <w:r w:rsidRPr="00F95328">
              <w:rPr>
                <w:rFonts w:cs="Arial"/>
                <w:szCs w:val="24"/>
              </w:rPr>
              <w:t>1 - Poor</w:t>
            </w:r>
          </w:p>
        </w:tc>
        <w:tc>
          <w:tcPr>
            <w:tcW w:w="7655" w:type="dxa"/>
          </w:tcPr>
          <w:p w14:paraId="5907D5C5" w14:textId="77777777" w:rsidR="0050603F" w:rsidRPr="00F95328" w:rsidRDefault="0050603F" w:rsidP="00A51F40">
            <w:pPr>
              <w:rPr>
                <w:rFonts w:cs="Arial"/>
                <w:szCs w:val="24"/>
              </w:rPr>
            </w:pPr>
            <w:r w:rsidRPr="00F95328">
              <w:rPr>
                <w:rFonts w:cs="Arial"/>
                <w:szCs w:val="24"/>
              </w:rPr>
              <w:t>Some minor reservations of the Tenderer’s relevant ability, understanding, experience, skills, resource &amp; quality measures required to provide the services, with little or no evidence to support the response</w:t>
            </w:r>
          </w:p>
        </w:tc>
      </w:tr>
      <w:tr w:rsidR="00F95328" w:rsidRPr="00F95328" w14:paraId="39EB7B75" w14:textId="77777777" w:rsidTr="00BE35FC">
        <w:trPr>
          <w:trHeight w:val="1265"/>
        </w:trPr>
        <w:tc>
          <w:tcPr>
            <w:tcW w:w="1838" w:type="dxa"/>
          </w:tcPr>
          <w:p w14:paraId="07CD629D" w14:textId="5A907048" w:rsidR="0050603F" w:rsidRPr="00F95328" w:rsidRDefault="0050603F" w:rsidP="00A51F40">
            <w:pPr>
              <w:rPr>
                <w:rFonts w:cs="Arial"/>
                <w:szCs w:val="24"/>
              </w:rPr>
            </w:pPr>
            <w:r w:rsidRPr="00F95328">
              <w:rPr>
                <w:rFonts w:cs="Arial"/>
                <w:szCs w:val="24"/>
              </w:rPr>
              <w:t>2 – Meets</w:t>
            </w:r>
            <w:r w:rsidR="0047357C" w:rsidRPr="00F95328">
              <w:rPr>
                <w:rFonts w:cs="Arial"/>
                <w:szCs w:val="24"/>
              </w:rPr>
              <w:t xml:space="preserve"> </w:t>
            </w:r>
            <w:r w:rsidRPr="00F95328">
              <w:rPr>
                <w:rFonts w:cs="Arial"/>
                <w:szCs w:val="24"/>
              </w:rPr>
              <w:t>Requirements</w:t>
            </w:r>
          </w:p>
        </w:tc>
        <w:tc>
          <w:tcPr>
            <w:tcW w:w="7655" w:type="dxa"/>
          </w:tcPr>
          <w:p w14:paraId="6D4CE49E" w14:textId="77777777" w:rsidR="0050603F" w:rsidRPr="00F95328" w:rsidRDefault="0050603F" w:rsidP="00A51F40">
            <w:pPr>
              <w:rPr>
                <w:rFonts w:cs="Arial"/>
                <w:szCs w:val="24"/>
              </w:rPr>
            </w:pPr>
            <w:r w:rsidRPr="00F95328">
              <w:rPr>
                <w:rFonts w:cs="Arial"/>
                <w:szCs w:val="24"/>
              </w:rPr>
              <w:t>Demonstration by the tenderer of the relevant ability, understanding, experience, skills, resource &amp; quality measures required to provide the services, evidence to support the response</w:t>
            </w:r>
          </w:p>
        </w:tc>
      </w:tr>
      <w:tr w:rsidR="00F95328" w:rsidRPr="00F95328" w14:paraId="5EC9CCDF" w14:textId="77777777" w:rsidTr="00BE35FC">
        <w:trPr>
          <w:trHeight w:val="1255"/>
        </w:trPr>
        <w:tc>
          <w:tcPr>
            <w:tcW w:w="1838" w:type="dxa"/>
          </w:tcPr>
          <w:p w14:paraId="19EC0D4D" w14:textId="77777777" w:rsidR="0050603F" w:rsidRPr="00F95328" w:rsidRDefault="0050603F" w:rsidP="00A51F40">
            <w:pPr>
              <w:rPr>
                <w:rFonts w:cs="Arial"/>
                <w:szCs w:val="24"/>
              </w:rPr>
            </w:pPr>
            <w:r w:rsidRPr="00F95328">
              <w:rPr>
                <w:rFonts w:cs="Arial"/>
                <w:szCs w:val="24"/>
              </w:rPr>
              <w:t>3 - Good</w:t>
            </w:r>
          </w:p>
        </w:tc>
        <w:tc>
          <w:tcPr>
            <w:tcW w:w="7655" w:type="dxa"/>
          </w:tcPr>
          <w:p w14:paraId="0FC6F5A1" w14:textId="77777777" w:rsidR="0050603F" w:rsidRPr="00F95328" w:rsidRDefault="0050603F" w:rsidP="00A51F40">
            <w:pPr>
              <w:rPr>
                <w:rFonts w:cs="Arial"/>
                <w:szCs w:val="24"/>
              </w:rPr>
            </w:pPr>
            <w:r w:rsidRPr="00F95328">
              <w:rPr>
                <w:rFonts w:cs="Arial"/>
                <w:szCs w:val="24"/>
              </w:rPr>
              <w:t>Above average demonstration by the tenderer of the relevant ability, understanding, experience, skills, resource &amp; quality measures required to provide the services. Response identifies factors that will offer potential added value, with evidence to support the response.</w:t>
            </w:r>
          </w:p>
        </w:tc>
      </w:tr>
      <w:tr w:rsidR="0050603F" w:rsidRPr="00F95328" w14:paraId="2E529172" w14:textId="77777777" w:rsidTr="00BE35FC">
        <w:tc>
          <w:tcPr>
            <w:tcW w:w="1838" w:type="dxa"/>
          </w:tcPr>
          <w:p w14:paraId="7EC5675E" w14:textId="4B9FA3E4" w:rsidR="0050603F" w:rsidRPr="00F95328" w:rsidRDefault="00E64B63" w:rsidP="00A51F40">
            <w:pPr>
              <w:rPr>
                <w:rFonts w:cs="Arial"/>
                <w:szCs w:val="24"/>
              </w:rPr>
            </w:pPr>
            <w:r w:rsidRPr="00F95328">
              <w:rPr>
                <w:rFonts w:cs="Arial"/>
                <w:szCs w:val="24"/>
              </w:rPr>
              <w:t xml:space="preserve">4 - </w:t>
            </w:r>
            <w:r w:rsidR="0050603F" w:rsidRPr="00F95328">
              <w:rPr>
                <w:rFonts w:cs="Arial"/>
                <w:szCs w:val="24"/>
              </w:rPr>
              <w:t>Outstanding</w:t>
            </w:r>
          </w:p>
        </w:tc>
        <w:tc>
          <w:tcPr>
            <w:tcW w:w="7655" w:type="dxa"/>
          </w:tcPr>
          <w:p w14:paraId="15E2869A" w14:textId="51D69A62" w:rsidR="00403E2E" w:rsidRPr="00F95328" w:rsidRDefault="0050603F" w:rsidP="00A51F40">
            <w:pPr>
              <w:rPr>
                <w:rFonts w:cs="Arial"/>
                <w:szCs w:val="24"/>
              </w:rPr>
            </w:pPr>
            <w:r w:rsidRPr="00F95328">
              <w:rPr>
                <w:rFonts w:cs="Arial"/>
                <w:szCs w:val="24"/>
              </w:rPr>
              <w:t>Exceptional demonstration by the tenderer of the relevant ability, understanding, experience, skills, resource &amp; quality measures required to provide the services. Response identifies factors that will offer potential added value and continuous improvement with evidence to support the response.</w:t>
            </w:r>
          </w:p>
        </w:tc>
      </w:tr>
    </w:tbl>
    <w:p w14:paraId="1E9B1E72" w14:textId="77777777" w:rsidR="00AE4B93" w:rsidRPr="00F95328" w:rsidRDefault="00AE4B93" w:rsidP="0050603F">
      <w:pPr>
        <w:rPr>
          <w:rFonts w:cs="Arial"/>
          <w:szCs w:val="24"/>
        </w:rPr>
        <w:sectPr w:rsidR="00AE4B93" w:rsidRPr="00F95328" w:rsidSect="00417538">
          <w:pgSz w:w="11906" w:h="16838"/>
          <w:pgMar w:top="1440" w:right="1440" w:bottom="851" w:left="1440" w:header="708" w:footer="708" w:gutter="0"/>
          <w:cols w:space="708"/>
          <w:docGrid w:linePitch="360"/>
        </w:sectPr>
      </w:pPr>
    </w:p>
    <w:p w14:paraId="30A2918A" w14:textId="5EEBFECE" w:rsidR="0050603F" w:rsidRPr="00F95328" w:rsidRDefault="0050603F" w:rsidP="0050603F">
      <w:pPr>
        <w:rPr>
          <w:rFonts w:cs="Arial"/>
          <w:szCs w:val="24"/>
        </w:rPr>
      </w:pPr>
    </w:p>
    <w:p w14:paraId="67B62DC7" w14:textId="2FE3360F" w:rsidR="00D866C0" w:rsidRPr="00F95328" w:rsidRDefault="00403E2E" w:rsidP="00403E2E">
      <w:pPr>
        <w:pStyle w:val="Heading3"/>
        <w:rPr>
          <w:rFonts w:ascii="Arial" w:hAnsi="Arial" w:cs="Arial"/>
          <w:color w:val="auto"/>
        </w:rPr>
      </w:pPr>
      <w:bookmarkStart w:id="23" w:name="_Toc71079439"/>
      <w:bookmarkStart w:id="24" w:name="_Toc73708035"/>
      <w:r w:rsidRPr="00F95328">
        <w:rPr>
          <w:rFonts w:ascii="Arial" w:hAnsi="Arial" w:cs="Arial"/>
          <w:color w:val="auto"/>
        </w:rPr>
        <w:t>4.1.2</w:t>
      </w:r>
      <w:r w:rsidR="00D866C0" w:rsidRPr="00F95328">
        <w:rPr>
          <w:rFonts w:ascii="Arial" w:hAnsi="Arial" w:cs="Arial"/>
          <w:color w:val="auto"/>
        </w:rPr>
        <w:t xml:space="preserve"> </w:t>
      </w:r>
      <w:r w:rsidR="00F5641F" w:rsidRPr="00F95328">
        <w:rPr>
          <w:rFonts w:ascii="Arial" w:hAnsi="Arial" w:cs="Arial"/>
          <w:color w:val="auto"/>
        </w:rPr>
        <w:t>Method for scoring</w:t>
      </w:r>
      <w:r w:rsidRPr="00F95328">
        <w:rPr>
          <w:rFonts w:ascii="Arial" w:hAnsi="Arial" w:cs="Arial"/>
          <w:color w:val="auto"/>
        </w:rPr>
        <w:t xml:space="preserve"> price</w:t>
      </w:r>
      <w:bookmarkEnd w:id="23"/>
      <w:bookmarkEnd w:id="24"/>
      <w:r w:rsidR="00AE4B93" w:rsidRPr="00F95328">
        <w:rPr>
          <w:rFonts w:ascii="Arial" w:hAnsi="Arial" w:cs="Arial"/>
          <w:color w:val="auto"/>
        </w:rPr>
        <w:br/>
      </w:r>
    </w:p>
    <w:p w14:paraId="5307128B" w14:textId="77777777" w:rsidR="00D866C0" w:rsidRPr="00F95328" w:rsidRDefault="00D866C0" w:rsidP="00D866C0">
      <w:pPr>
        <w:rPr>
          <w:rFonts w:cs="Arial"/>
          <w:szCs w:val="24"/>
        </w:rPr>
      </w:pPr>
      <w:r w:rsidRPr="00F95328">
        <w:rPr>
          <w:rFonts w:cs="Arial"/>
          <w:szCs w:val="24"/>
        </w:rPr>
        <w:t>The method of evaluating the financial aspect is:</w:t>
      </w:r>
    </w:p>
    <w:p w14:paraId="106CA85C" w14:textId="401D8189" w:rsidR="00AE4B93" w:rsidRPr="00F95328" w:rsidRDefault="00D866C0" w:rsidP="00B46EF3">
      <w:pPr>
        <w:rPr>
          <w:rFonts w:cs="Arial"/>
          <w:szCs w:val="24"/>
        </w:rPr>
        <w:sectPr w:rsidR="00AE4B93" w:rsidRPr="00F95328" w:rsidSect="00AE4B93">
          <w:type w:val="continuous"/>
          <w:pgSz w:w="11906" w:h="16838"/>
          <w:pgMar w:top="1440" w:right="1440" w:bottom="851" w:left="1440" w:header="708" w:footer="708" w:gutter="0"/>
          <w:cols w:space="708"/>
          <w:docGrid w:linePitch="360"/>
        </w:sectPr>
      </w:pPr>
      <w:r w:rsidRPr="00F95328">
        <w:rPr>
          <w:rFonts w:cs="Arial"/>
          <w:szCs w:val="24"/>
        </w:rPr>
        <w:t xml:space="preserve">Weighted score = lowest </w:t>
      </w:r>
      <w:r w:rsidR="00677902" w:rsidRPr="00F95328">
        <w:rPr>
          <w:rFonts w:cs="Arial"/>
          <w:szCs w:val="24"/>
        </w:rPr>
        <w:t>price</w:t>
      </w:r>
      <w:r w:rsidRPr="00F95328">
        <w:rPr>
          <w:rFonts w:cs="Arial"/>
          <w:szCs w:val="24"/>
        </w:rPr>
        <w:t xml:space="preserve"> / </w:t>
      </w:r>
      <w:r w:rsidR="00677902" w:rsidRPr="00F95328">
        <w:rPr>
          <w:rFonts w:cs="Arial"/>
          <w:szCs w:val="24"/>
        </w:rPr>
        <w:t xml:space="preserve">price </w:t>
      </w:r>
      <w:r w:rsidRPr="00F95328">
        <w:rPr>
          <w:rFonts w:cs="Arial"/>
          <w:szCs w:val="24"/>
        </w:rPr>
        <w:t>x fee proposal weighting</w:t>
      </w:r>
    </w:p>
    <w:p w14:paraId="515F43E0" w14:textId="1E21C419" w:rsidR="00D866C0" w:rsidRPr="00F95328" w:rsidRDefault="00D866C0" w:rsidP="00B46EF3">
      <w:pPr>
        <w:rPr>
          <w:rFonts w:cs="Arial"/>
          <w:szCs w:val="24"/>
        </w:rPr>
      </w:pPr>
    </w:p>
    <w:p w14:paraId="4EBBB8FF" w14:textId="06AA1B24" w:rsidR="00B46EF3" w:rsidRPr="00F95328" w:rsidRDefault="00403E2E" w:rsidP="00B46EF3">
      <w:pPr>
        <w:pStyle w:val="Heading2"/>
        <w:rPr>
          <w:rFonts w:ascii="Arial" w:hAnsi="Arial" w:cs="Arial"/>
          <w:color w:val="auto"/>
          <w:sz w:val="24"/>
          <w:szCs w:val="24"/>
        </w:rPr>
      </w:pPr>
      <w:bookmarkStart w:id="25" w:name="_Toc71079440"/>
      <w:bookmarkStart w:id="26" w:name="_Toc73708036"/>
      <w:r w:rsidRPr="00F95328">
        <w:rPr>
          <w:rFonts w:ascii="Arial" w:hAnsi="Arial" w:cs="Arial"/>
          <w:color w:val="auto"/>
          <w:sz w:val="24"/>
          <w:szCs w:val="24"/>
        </w:rPr>
        <w:t>4.2</w:t>
      </w:r>
      <w:r w:rsidR="00B46EF3" w:rsidRPr="00F95328">
        <w:rPr>
          <w:rFonts w:ascii="Arial" w:hAnsi="Arial" w:cs="Arial"/>
          <w:color w:val="auto"/>
          <w:sz w:val="24"/>
          <w:szCs w:val="24"/>
        </w:rPr>
        <w:t xml:space="preserve"> Affordability Threshold</w:t>
      </w:r>
      <w:bookmarkEnd w:id="25"/>
      <w:bookmarkEnd w:id="26"/>
      <w:r w:rsidRPr="00F95328">
        <w:rPr>
          <w:rFonts w:ascii="Arial" w:hAnsi="Arial" w:cs="Arial"/>
          <w:color w:val="auto"/>
          <w:sz w:val="24"/>
          <w:szCs w:val="24"/>
        </w:rPr>
        <w:br/>
      </w:r>
    </w:p>
    <w:p w14:paraId="43D6C482" w14:textId="2CC3F5B7" w:rsidR="00B46EF3" w:rsidRPr="00F95328" w:rsidRDefault="00B46EF3" w:rsidP="00AE4B93">
      <w:pPr>
        <w:rPr>
          <w:rFonts w:cs="Arial"/>
          <w:b/>
          <w:szCs w:val="24"/>
        </w:rPr>
      </w:pPr>
      <w:r w:rsidRPr="00F95328">
        <w:rPr>
          <w:rFonts w:eastAsia="Arial" w:cs="Arial"/>
          <w:szCs w:val="24"/>
        </w:rPr>
        <w:t>A New Direction has an affordability threshold requirement of £</w:t>
      </w:r>
      <w:r w:rsidR="00CA5EE4" w:rsidRPr="00F95328">
        <w:rPr>
          <w:rFonts w:eastAsia="Arial" w:cs="Arial"/>
          <w:szCs w:val="24"/>
        </w:rPr>
        <w:t>2</w:t>
      </w:r>
      <w:r w:rsidRPr="00F95328">
        <w:rPr>
          <w:rFonts w:eastAsia="Arial" w:cs="Arial"/>
          <w:szCs w:val="24"/>
        </w:rPr>
        <w:t>0,000 (exclusive of VAT) for this contract. To score a pass against this criterion, the bid must be priced below this threshold.</w:t>
      </w:r>
      <w:r w:rsidR="0047357C" w:rsidRPr="00F95328">
        <w:rPr>
          <w:rFonts w:eastAsia="Arial" w:cs="Arial"/>
          <w:szCs w:val="24"/>
        </w:rPr>
        <w:t xml:space="preserve"> </w:t>
      </w:r>
    </w:p>
    <w:p w14:paraId="213D75BC" w14:textId="3B139617" w:rsidR="0050603F" w:rsidRPr="00F95328" w:rsidRDefault="00403E2E" w:rsidP="0050603F">
      <w:pPr>
        <w:pStyle w:val="Heading2"/>
        <w:rPr>
          <w:rFonts w:ascii="Arial" w:hAnsi="Arial" w:cs="Arial"/>
          <w:color w:val="auto"/>
          <w:sz w:val="24"/>
          <w:szCs w:val="24"/>
        </w:rPr>
      </w:pPr>
      <w:bookmarkStart w:id="27" w:name="_Toc71079441"/>
      <w:bookmarkStart w:id="28" w:name="_Toc73708037"/>
      <w:r w:rsidRPr="00F95328">
        <w:rPr>
          <w:rFonts w:ascii="Arial" w:hAnsi="Arial" w:cs="Arial"/>
          <w:color w:val="auto"/>
          <w:sz w:val="24"/>
          <w:szCs w:val="24"/>
        </w:rPr>
        <w:lastRenderedPageBreak/>
        <w:t>4.3</w:t>
      </w:r>
      <w:r w:rsidR="00B46EF3" w:rsidRPr="00F95328">
        <w:rPr>
          <w:rFonts w:ascii="Arial" w:hAnsi="Arial" w:cs="Arial"/>
          <w:color w:val="auto"/>
          <w:sz w:val="24"/>
          <w:szCs w:val="24"/>
        </w:rPr>
        <w:t xml:space="preserve"> London Living Wage</w:t>
      </w:r>
      <w:bookmarkEnd w:id="27"/>
      <w:bookmarkEnd w:id="28"/>
      <w:r w:rsidR="00B46EF3" w:rsidRPr="00F95328">
        <w:rPr>
          <w:rFonts w:ascii="Arial" w:hAnsi="Arial" w:cs="Arial"/>
          <w:color w:val="auto"/>
          <w:sz w:val="24"/>
          <w:szCs w:val="24"/>
        </w:rPr>
        <w:br/>
      </w:r>
    </w:p>
    <w:p w14:paraId="39A8F025" w14:textId="47997507" w:rsidR="00AE4B93" w:rsidRPr="00F95328" w:rsidRDefault="00B46EF3" w:rsidP="00AE4B93">
      <w:pPr>
        <w:spacing w:line="256" w:lineRule="auto"/>
        <w:textAlignment w:val="baseline"/>
        <w:rPr>
          <w:rFonts w:eastAsia="Arial" w:cs="Arial"/>
          <w:szCs w:val="24"/>
        </w:rPr>
        <w:sectPr w:rsidR="00AE4B93" w:rsidRPr="00F95328" w:rsidSect="00AE4B93">
          <w:type w:val="continuous"/>
          <w:pgSz w:w="11906" w:h="16838"/>
          <w:pgMar w:top="1440" w:right="1440" w:bottom="851" w:left="1440" w:header="708" w:footer="708" w:gutter="0"/>
          <w:cols w:space="708"/>
          <w:docGrid w:linePitch="360"/>
        </w:sectPr>
      </w:pPr>
      <w:r w:rsidRPr="00F95328">
        <w:rPr>
          <w:rFonts w:eastAsia="Arial" w:cs="Arial"/>
          <w:szCs w:val="24"/>
        </w:rPr>
        <w:t>To score a pass against this criterion, the supplier must agree to pay the London Living Wage to anyone engaged in the delivery of contractual obligations, in accordance with the terms set out in the contract for delivering these services.</w:t>
      </w:r>
    </w:p>
    <w:p w14:paraId="4E7E7561" w14:textId="4EE96003" w:rsidR="007828BB" w:rsidRPr="00F95328" w:rsidRDefault="00AE4B93" w:rsidP="007828BB">
      <w:pPr>
        <w:pStyle w:val="Heading1"/>
        <w:rPr>
          <w:rFonts w:ascii="Arial" w:hAnsi="Arial" w:cs="Arial"/>
          <w:b/>
          <w:color w:val="auto"/>
          <w:sz w:val="24"/>
          <w:szCs w:val="24"/>
        </w:rPr>
      </w:pPr>
      <w:bookmarkStart w:id="29" w:name="_Toc71079442"/>
      <w:bookmarkStart w:id="30" w:name="_Toc73708038"/>
      <w:r w:rsidRPr="00F95328">
        <w:rPr>
          <w:rFonts w:ascii="Arial" w:hAnsi="Arial" w:cs="Arial"/>
          <w:b/>
          <w:color w:val="auto"/>
          <w:sz w:val="24"/>
          <w:szCs w:val="24"/>
        </w:rPr>
        <w:lastRenderedPageBreak/>
        <w:t xml:space="preserve">5. </w:t>
      </w:r>
      <w:r w:rsidR="007828BB" w:rsidRPr="00F95328">
        <w:rPr>
          <w:rFonts w:ascii="Arial" w:hAnsi="Arial" w:cs="Arial"/>
          <w:b/>
          <w:color w:val="auto"/>
          <w:sz w:val="24"/>
          <w:szCs w:val="24"/>
        </w:rPr>
        <w:t>Appendices</w:t>
      </w:r>
      <w:bookmarkEnd w:id="29"/>
      <w:bookmarkEnd w:id="30"/>
    </w:p>
    <w:p w14:paraId="661515D5" w14:textId="51F36A57" w:rsidR="007828BB" w:rsidRPr="00F95328" w:rsidRDefault="007828BB" w:rsidP="007828BB">
      <w:pPr>
        <w:rPr>
          <w:rFonts w:cs="Arial"/>
          <w:szCs w:val="24"/>
        </w:rPr>
      </w:pPr>
    </w:p>
    <w:p w14:paraId="66D32DE0" w14:textId="01231E8E" w:rsidR="007828BB" w:rsidRPr="0016649A" w:rsidRDefault="007828BB" w:rsidP="00AE4B93">
      <w:pPr>
        <w:pStyle w:val="Heading2"/>
        <w:rPr>
          <w:rFonts w:ascii="Arial" w:hAnsi="Arial" w:cs="Arial"/>
          <w:color w:val="auto"/>
          <w:sz w:val="24"/>
          <w:szCs w:val="24"/>
        </w:rPr>
      </w:pPr>
      <w:bookmarkStart w:id="31" w:name="_Toc71079443"/>
      <w:bookmarkStart w:id="32" w:name="_Toc73708039"/>
      <w:r w:rsidRPr="0016649A">
        <w:rPr>
          <w:rFonts w:ascii="Arial" w:hAnsi="Arial" w:cs="Arial"/>
          <w:color w:val="auto"/>
          <w:sz w:val="24"/>
          <w:szCs w:val="24"/>
        </w:rPr>
        <w:t>Appendix 1 – Technical submission</w:t>
      </w:r>
      <w:bookmarkEnd w:id="31"/>
      <w:bookmarkEnd w:id="32"/>
      <w:r w:rsidRPr="0016649A">
        <w:rPr>
          <w:rFonts w:ascii="Arial" w:hAnsi="Arial" w:cs="Arial"/>
          <w:color w:val="auto"/>
          <w:sz w:val="24"/>
          <w:szCs w:val="24"/>
        </w:rPr>
        <w:t xml:space="preserve"> </w:t>
      </w:r>
    </w:p>
    <w:p w14:paraId="6FDD0044" w14:textId="526F7427" w:rsidR="00AE4B93" w:rsidRPr="0016649A" w:rsidRDefault="00AE4B93" w:rsidP="00AE4B93">
      <w:pPr>
        <w:rPr>
          <w:rFonts w:cs="Arial"/>
          <w:szCs w:val="24"/>
        </w:rPr>
      </w:pPr>
      <w:r w:rsidRPr="0016649A">
        <w:rPr>
          <w:rFonts w:cs="Arial"/>
          <w:szCs w:val="24"/>
        </w:rPr>
        <w:br/>
        <w:t xml:space="preserve">In this section, please </w:t>
      </w:r>
      <w:r w:rsidR="00F5641F" w:rsidRPr="0016649A">
        <w:rPr>
          <w:rFonts w:cs="Arial"/>
          <w:szCs w:val="24"/>
        </w:rPr>
        <w:t xml:space="preserve">outline </w:t>
      </w:r>
      <w:r w:rsidR="00BE35FC" w:rsidRPr="0016649A">
        <w:rPr>
          <w:rFonts w:cs="Arial"/>
          <w:szCs w:val="24"/>
        </w:rPr>
        <w:t xml:space="preserve">your </w:t>
      </w:r>
      <w:r w:rsidR="06C9DD97" w:rsidRPr="0016649A">
        <w:rPr>
          <w:rFonts w:cs="Arial"/>
          <w:szCs w:val="24"/>
        </w:rPr>
        <w:t>delivery proposal.</w:t>
      </w:r>
    </w:p>
    <w:p w14:paraId="521C93AA" w14:textId="7EC5ED98" w:rsidR="00AE4B93" w:rsidRPr="0016649A" w:rsidRDefault="00F5641F" w:rsidP="00AE4B93">
      <w:pPr>
        <w:rPr>
          <w:rFonts w:cs="Arial"/>
          <w:szCs w:val="24"/>
        </w:rPr>
      </w:pPr>
      <w:r w:rsidRPr="0016649A">
        <w:rPr>
          <w:rFonts w:cs="Arial"/>
          <w:szCs w:val="24"/>
        </w:rPr>
        <w:t>Please refer to points 2.1; 2.2</w:t>
      </w:r>
      <w:r w:rsidR="0D9869FC" w:rsidRPr="0016649A">
        <w:rPr>
          <w:rFonts w:cs="Arial"/>
          <w:szCs w:val="24"/>
        </w:rPr>
        <w:t xml:space="preserve">; </w:t>
      </w:r>
      <w:r w:rsidRPr="0016649A">
        <w:rPr>
          <w:rFonts w:cs="Arial"/>
          <w:szCs w:val="24"/>
        </w:rPr>
        <w:t xml:space="preserve">3.1 </w:t>
      </w:r>
      <w:r w:rsidR="0797D83E" w:rsidRPr="0016649A">
        <w:rPr>
          <w:rFonts w:cs="Arial"/>
          <w:szCs w:val="24"/>
        </w:rPr>
        <w:t>and 4 to support you in developing this proposal.</w:t>
      </w:r>
      <w:r w:rsidRPr="0016649A">
        <w:rPr>
          <w:rFonts w:cs="Arial"/>
          <w:szCs w:val="24"/>
        </w:rPr>
        <w:br/>
      </w:r>
    </w:p>
    <w:p w14:paraId="5F38B7F9" w14:textId="6FE759CA" w:rsidR="007828BB" w:rsidRPr="0016649A" w:rsidRDefault="007828BB" w:rsidP="00AE4B93">
      <w:pPr>
        <w:pStyle w:val="Heading2"/>
        <w:rPr>
          <w:rFonts w:ascii="Arial" w:hAnsi="Arial" w:cs="Arial"/>
          <w:color w:val="auto"/>
          <w:sz w:val="24"/>
          <w:szCs w:val="24"/>
        </w:rPr>
      </w:pPr>
      <w:bookmarkStart w:id="33" w:name="_Toc71079444"/>
      <w:bookmarkStart w:id="34" w:name="_Toc73708040"/>
      <w:r w:rsidRPr="0016649A">
        <w:rPr>
          <w:rFonts w:ascii="Arial" w:hAnsi="Arial" w:cs="Arial"/>
          <w:color w:val="auto"/>
          <w:sz w:val="24"/>
          <w:szCs w:val="24"/>
        </w:rPr>
        <w:t>Appendix 2 – Commercial submission</w:t>
      </w:r>
      <w:bookmarkEnd w:id="33"/>
      <w:bookmarkEnd w:id="34"/>
      <w:r w:rsidRPr="0016649A">
        <w:rPr>
          <w:rFonts w:ascii="Arial" w:hAnsi="Arial" w:cs="Arial"/>
          <w:color w:val="auto"/>
          <w:sz w:val="24"/>
          <w:szCs w:val="24"/>
        </w:rPr>
        <w:t xml:space="preserve"> </w:t>
      </w:r>
    </w:p>
    <w:p w14:paraId="196C8DB3" w14:textId="7484D47B" w:rsidR="00AE4B93" w:rsidRPr="0016649A" w:rsidRDefault="00AE4B93" w:rsidP="00AE4B93">
      <w:pPr>
        <w:rPr>
          <w:rFonts w:cs="Arial"/>
          <w:szCs w:val="24"/>
        </w:rPr>
      </w:pPr>
    </w:p>
    <w:p w14:paraId="26D86553" w14:textId="0D2641D0" w:rsidR="00AE4B93" w:rsidRPr="0016649A" w:rsidRDefault="00AE4B93" w:rsidP="00AE4B93">
      <w:pPr>
        <w:rPr>
          <w:rFonts w:cs="Arial"/>
          <w:szCs w:val="24"/>
        </w:rPr>
      </w:pPr>
      <w:r w:rsidRPr="0016649A">
        <w:rPr>
          <w:rFonts w:cs="Arial"/>
          <w:szCs w:val="24"/>
        </w:rPr>
        <w:t>In this section</w:t>
      </w:r>
      <w:r w:rsidR="3712B9F7" w:rsidRPr="0016649A">
        <w:rPr>
          <w:rFonts w:cs="Arial"/>
          <w:szCs w:val="24"/>
        </w:rPr>
        <w:t xml:space="preserve">, </w:t>
      </w:r>
      <w:r w:rsidR="00F5641F" w:rsidRPr="0016649A">
        <w:rPr>
          <w:rFonts w:cs="Arial"/>
          <w:szCs w:val="24"/>
        </w:rPr>
        <w:t>please provide a project plan detailing spend associated with the project</w:t>
      </w:r>
      <w:r w:rsidR="25C26947" w:rsidRPr="0016649A">
        <w:rPr>
          <w:rFonts w:cs="Arial"/>
          <w:szCs w:val="24"/>
        </w:rPr>
        <w:t xml:space="preserve">. </w:t>
      </w:r>
      <w:r w:rsidRPr="0016649A">
        <w:rPr>
          <w:rFonts w:cs="Arial"/>
          <w:szCs w:val="24"/>
        </w:rPr>
        <w:br/>
      </w:r>
    </w:p>
    <w:p w14:paraId="79998C00" w14:textId="29AAFAAA" w:rsidR="00AE4B93" w:rsidRPr="0016649A" w:rsidRDefault="00BE35FC" w:rsidP="00BE35FC">
      <w:pPr>
        <w:pStyle w:val="Heading2"/>
        <w:rPr>
          <w:rFonts w:ascii="Arial" w:hAnsi="Arial" w:cs="Arial"/>
          <w:color w:val="auto"/>
          <w:sz w:val="24"/>
          <w:szCs w:val="24"/>
        </w:rPr>
      </w:pPr>
      <w:bookmarkStart w:id="35" w:name="_Toc71079445"/>
      <w:bookmarkStart w:id="36" w:name="_Toc73708041"/>
      <w:r w:rsidRPr="0016649A">
        <w:rPr>
          <w:rFonts w:ascii="Arial" w:hAnsi="Arial" w:cs="Arial"/>
          <w:color w:val="auto"/>
          <w:sz w:val="24"/>
          <w:szCs w:val="24"/>
        </w:rPr>
        <w:t>Appendix 3 – London Living Wage Declaration</w:t>
      </w:r>
      <w:bookmarkEnd w:id="35"/>
      <w:bookmarkEnd w:id="36"/>
      <w:r w:rsidRPr="0016649A">
        <w:rPr>
          <w:rFonts w:ascii="Arial" w:hAnsi="Arial" w:cs="Arial"/>
          <w:color w:val="auto"/>
          <w:sz w:val="24"/>
          <w:szCs w:val="24"/>
        </w:rPr>
        <w:t xml:space="preserve"> </w:t>
      </w:r>
      <w:r w:rsidRPr="0016649A">
        <w:rPr>
          <w:rFonts w:ascii="Arial" w:hAnsi="Arial" w:cs="Arial"/>
          <w:color w:val="auto"/>
          <w:sz w:val="24"/>
          <w:szCs w:val="24"/>
        </w:rPr>
        <w:br/>
      </w:r>
    </w:p>
    <w:p w14:paraId="6ED9F44A" w14:textId="2CF18D9E" w:rsidR="00BE35FC" w:rsidRPr="00F95328" w:rsidRDefault="00677902" w:rsidP="00BE35FC">
      <w:pPr>
        <w:rPr>
          <w:rFonts w:cs="Arial"/>
          <w:szCs w:val="24"/>
        </w:rPr>
      </w:pPr>
      <w:r w:rsidRPr="0016649A">
        <w:rPr>
          <w:rFonts w:cs="Arial"/>
          <w:szCs w:val="24"/>
        </w:rPr>
        <w:t>Please delete as appropriate.</w:t>
      </w:r>
      <w:r w:rsidRPr="0016649A">
        <w:rPr>
          <w:rFonts w:cs="Arial"/>
          <w:szCs w:val="24"/>
        </w:rPr>
        <w:br/>
      </w:r>
      <w:r w:rsidRPr="0016649A">
        <w:rPr>
          <w:rFonts w:cs="Arial"/>
          <w:szCs w:val="24"/>
        </w:rPr>
        <w:br/>
      </w:r>
      <w:r w:rsidR="00BE35FC" w:rsidRPr="0016649A">
        <w:rPr>
          <w:rFonts w:cs="Arial"/>
          <w:szCs w:val="24"/>
        </w:rPr>
        <w:t>I agree to pay the London Living Wage to anyone engaged in the delivery of contractual obligations, in accordance with the terms set out in the contrac</w:t>
      </w:r>
      <w:r w:rsidRPr="0016649A">
        <w:rPr>
          <w:rFonts w:cs="Arial"/>
          <w:szCs w:val="24"/>
        </w:rPr>
        <w:t xml:space="preserve">t for delivering these services - </w:t>
      </w:r>
      <w:r w:rsidR="00BE35FC" w:rsidRPr="0016649A">
        <w:rPr>
          <w:rFonts w:cs="Arial"/>
          <w:szCs w:val="24"/>
        </w:rPr>
        <w:t>YES/NO</w:t>
      </w:r>
    </w:p>
    <w:p w14:paraId="49D2B752" w14:textId="33485CAA" w:rsidR="00B87328" w:rsidRPr="00F95328" w:rsidRDefault="00B87328" w:rsidP="00BE35FC">
      <w:pPr>
        <w:rPr>
          <w:rFonts w:cs="Arial"/>
          <w:szCs w:val="24"/>
        </w:rPr>
      </w:pPr>
    </w:p>
    <w:p w14:paraId="54C77791" w14:textId="75D8DF9D" w:rsidR="00D1012B" w:rsidRDefault="00D1012B">
      <w:pPr>
        <w:rPr>
          <w:rFonts w:eastAsia="Arial" w:cs="Arial"/>
          <w:color w:val="000000" w:themeColor="text1"/>
          <w:szCs w:val="24"/>
        </w:rPr>
      </w:pPr>
      <w:r>
        <w:rPr>
          <w:rFonts w:eastAsia="Arial" w:cs="Arial"/>
          <w:color w:val="000000" w:themeColor="text1"/>
          <w:szCs w:val="24"/>
        </w:rPr>
        <w:br w:type="page"/>
      </w:r>
    </w:p>
    <w:p w14:paraId="1C07739D" w14:textId="77777777" w:rsidR="58C2938D" w:rsidRDefault="58C2938D" w:rsidP="58C2938D">
      <w:pPr>
        <w:rPr>
          <w:rFonts w:eastAsia="Arial" w:cs="Arial"/>
          <w:color w:val="000000" w:themeColor="text1"/>
          <w:szCs w:val="24"/>
        </w:rPr>
      </w:pPr>
    </w:p>
    <w:p w14:paraId="52BA625D" w14:textId="094AFA12" w:rsidR="1C3A2A98" w:rsidRPr="00D1012B" w:rsidRDefault="1C3A2A98" w:rsidP="58C2938D">
      <w:pPr>
        <w:pStyle w:val="Heading2"/>
        <w:rPr>
          <w:rFonts w:ascii="Arial" w:hAnsi="Arial" w:cs="Arial"/>
          <w:color w:val="auto"/>
          <w:sz w:val="24"/>
          <w:szCs w:val="24"/>
        </w:rPr>
      </w:pPr>
      <w:bookmarkStart w:id="37" w:name="_Toc73708042"/>
      <w:r w:rsidRPr="00D1012B">
        <w:rPr>
          <w:rFonts w:ascii="Arial" w:hAnsi="Arial" w:cs="Arial"/>
          <w:color w:val="auto"/>
          <w:sz w:val="24"/>
          <w:szCs w:val="24"/>
        </w:rPr>
        <w:t>Appendix 4 – A New Direction standard contract for services</w:t>
      </w:r>
      <w:bookmarkEnd w:id="37"/>
    </w:p>
    <w:p w14:paraId="26D22BC5" w14:textId="6CCA860C" w:rsidR="58C2938D" w:rsidRDefault="58C2938D" w:rsidP="58C2938D">
      <w:pPr>
        <w:rPr>
          <w:rFonts w:eastAsia="Arial" w:cs="Arial"/>
          <w:color w:val="000000" w:themeColor="text1"/>
          <w:szCs w:val="24"/>
        </w:rPr>
      </w:pPr>
    </w:p>
    <w:p w14:paraId="7D1D4621" w14:textId="13AE75DA" w:rsidR="58C2938D" w:rsidRPr="00D1012B" w:rsidRDefault="58C2938D" w:rsidP="00D1012B">
      <w:pPr>
        <w:rPr>
          <w:sz w:val="32"/>
          <w:szCs w:val="32"/>
        </w:rPr>
      </w:pPr>
    </w:p>
    <w:p w14:paraId="79CF55C1" w14:textId="07C3A8E4" w:rsidR="00746FD3" w:rsidRPr="00D1012B" w:rsidRDefault="1C3A2A98" w:rsidP="00D1012B">
      <w:pPr>
        <w:rPr>
          <w:color w:val="002060"/>
          <w:sz w:val="32"/>
          <w:szCs w:val="32"/>
        </w:rPr>
      </w:pPr>
      <w:r w:rsidRPr="00D1012B">
        <w:rPr>
          <w:color w:val="002060"/>
          <w:sz w:val="32"/>
          <w:szCs w:val="32"/>
        </w:rPr>
        <w:t xml:space="preserve">Standard Contract for Services </w:t>
      </w:r>
    </w:p>
    <w:p w14:paraId="49B682F8" w14:textId="7E851591" w:rsidR="1C3A2A98" w:rsidRPr="00D1012B" w:rsidRDefault="1C3A2A98" w:rsidP="00D1012B">
      <w:pPr>
        <w:rPr>
          <w:color w:val="002060"/>
        </w:rPr>
      </w:pPr>
      <w:r w:rsidRPr="00D1012B">
        <w:rPr>
          <w:color w:val="002060"/>
        </w:rPr>
        <w:t xml:space="preserve">between </w:t>
      </w:r>
    </w:p>
    <w:p w14:paraId="09795BBE" w14:textId="31595CC4" w:rsidR="1C3A2A98" w:rsidRPr="00D1012B" w:rsidRDefault="1C3A2A98" w:rsidP="00D1012B">
      <w:pPr>
        <w:rPr>
          <w:b/>
          <w:bCs/>
          <w:color w:val="002060"/>
          <w:sz w:val="40"/>
          <w:szCs w:val="40"/>
        </w:rPr>
      </w:pPr>
      <w:r w:rsidRPr="00D1012B">
        <w:rPr>
          <w:b/>
          <w:bCs/>
          <w:color w:val="002060"/>
          <w:sz w:val="40"/>
          <w:szCs w:val="40"/>
        </w:rPr>
        <w:t>A New Direction London Limited</w:t>
      </w:r>
    </w:p>
    <w:p w14:paraId="20B407BB" w14:textId="31F8AA6F" w:rsidR="1C3A2A98" w:rsidRPr="00D1012B" w:rsidRDefault="1C3A2A98" w:rsidP="00D1012B">
      <w:pPr>
        <w:rPr>
          <w:color w:val="002060"/>
        </w:rPr>
      </w:pPr>
      <w:r w:rsidRPr="00D1012B">
        <w:rPr>
          <w:color w:val="002060"/>
        </w:rPr>
        <w:t xml:space="preserve">and </w:t>
      </w:r>
    </w:p>
    <w:p w14:paraId="1A39E2A7" w14:textId="0FE36843" w:rsidR="1C3A2A98" w:rsidRPr="0016649A" w:rsidRDefault="1C3A2A98" w:rsidP="00D1012B">
      <w:r w:rsidRPr="0016649A">
        <w:t xml:space="preserve">Tbc </w:t>
      </w:r>
    </w:p>
    <w:p w14:paraId="273EAECB" w14:textId="1426B6D9" w:rsidR="1C3A2A98" w:rsidRPr="0016649A" w:rsidRDefault="1C3A2A98" w:rsidP="58C2938D">
      <w:pPr>
        <w:rPr>
          <w:rFonts w:eastAsia="Arial" w:cs="Arial"/>
          <w:color w:val="000000" w:themeColor="text1"/>
          <w:sz w:val="20"/>
          <w:szCs w:val="20"/>
        </w:rPr>
      </w:pPr>
      <w:r w:rsidRPr="0016649A">
        <w:rPr>
          <w:rFonts w:eastAsia="Arial" w:cs="Arial"/>
          <w:color w:val="000000" w:themeColor="text1"/>
          <w:sz w:val="20"/>
          <w:szCs w:val="20"/>
        </w:rPr>
        <w:t xml:space="preserve"> </w:t>
      </w:r>
    </w:p>
    <w:p w14:paraId="4E3B6F85" w14:textId="4CE136DC" w:rsidR="1C3A2A98" w:rsidRPr="0016649A" w:rsidRDefault="1C3A2A98" w:rsidP="58C2938D">
      <w:pPr>
        <w:pStyle w:val="Heading1"/>
        <w:rPr>
          <w:rFonts w:ascii="Arial" w:eastAsia="Arial" w:hAnsi="Arial" w:cs="Arial"/>
          <w:sz w:val="24"/>
          <w:szCs w:val="24"/>
        </w:rPr>
      </w:pPr>
      <w:r w:rsidRPr="0016649A">
        <w:rPr>
          <w:rFonts w:ascii="Arial" w:eastAsia="Arial" w:hAnsi="Arial" w:cs="Arial"/>
          <w:sz w:val="24"/>
          <w:szCs w:val="24"/>
        </w:rPr>
        <w:t xml:space="preserve"> </w:t>
      </w:r>
    </w:p>
    <w:p w14:paraId="502EC46A" w14:textId="268E3E99" w:rsidR="58C2938D" w:rsidRPr="0016649A" w:rsidRDefault="58C2938D" w:rsidP="58C2938D">
      <w:pPr>
        <w:pStyle w:val="Heading1"/>
        <w:rPr>
          <w:rFonts w:ascii="Arial" w:eastAsia="Arial" w:hAnsi="Arial" w:cs="Arial"/>
          <w:sz w:val="24"/>
          <w:szCs w:val="24"/>
        </w:rPr>
      </w:pPr>
    </w:p>
    <w:p w14:paraId="2D308E7D" w14:textId="3651BA56" w:rsidR="1C3A2A98" w:rsidRPr="0016649A" w:rsidRDefault="1C3A2A98" w:rsidP="00D1012B">
      <w:pPr>
        <w:rPr>
          <w:sz w:val="40"/>
          <w:szCs w:val="40"/>
        </w:rPr>
      </w:pPr>
      <w:r w:rsidRPr="0016649A">
        <w:rPr>
          <w:sz w:val="40"/>
          <w:szCs w:val="40"/>
        </w:rPr>
        <w:t>Terms and Conditions for Services</w:t>
      </w:r>
    </w:p>
    <w:p w14:paraId="79CD8D20" w14:textId="225F84E9" w:rsidR="58C2938D" w:rsidRPr="0016649A" w:rsidRDefault="58C2938D" w:rsidP="58C2938D">
      <w:pPr>
        <w:spacing w:line="276" w:lineRule="auto"/>
        <w:rPr>
          <w:rFonts w:eastAsia="Arial" w:cs="Arial"/>
          <w:color w:val="000000" w:themeColor="text1"/>
          <w:sz w:val="36"/>
          <w:szCs w:val="36"/>
        </w:rPr>
      </w:pPr>
    </w:p>
    <w:p w14:paraId="7E721089" w14:textId="2ABF90C2" w:rsidR="1C3A2A98" w:rsidRPr="0016649A" w:rsidRDefault="1C3A2A98" w:rsidP="58C2938D">
      <w:pPr>
        <w:spacing w:line="276" w:lineRule="auto"/>
        <w:rPr>
          <w:rFonts w:eastAsia="Arial" w:cs="Arial"/>
          <w:color w:val="000000" w:themeColor="text1"/>
          <w:sz w:val="36"/>
          <w:szCs w:val="36"/>
        </w:rPr>
      </w:pPr>
      <w:r w:rsidRPr="0016649A">
        <w:rPr>
          <w:rFonts w:eastAsia="Arial" w:cs="Arial"/>
          <w:color w:val="000000" w:themeColor="text1"/>
          <w:sz w:val="36"/>
          <w:szCs w:val="36"/>
        </w:rPr>
        <w:t>Contents</w:t>
      </w:r>
    </w:p>
    <w:p w14:paraId="4F304AED" w14:textId="7EE8C5F0" w:rsidR="1C3A2A98" w:rsidRPr="0016649A" w:rsidRDefault="1C3A2A98" w:rsidP="00CA24C5">
      <w:pPr>
        <w:pStyle w:val="ListParagraph"/>
        <w:numPr>
          <w:ilvl w:val="0"/>
          <w:numId w:val="43"/>
        </w:numPr>
        <w:spacing w:line="276" w:lineRule="auto"/>
        <w:rPr>
          <w:rFonts w:eastAsia="Arial" w:cs="Arial"/>
          <w:color w:val="000000" w:themeColor="text1"/>
          <w:sz w:val="22"/>
        </w:rPr>
      </w:pPr>
      <w:r w:rsidRPr="0016649A">
        <w:rPr>
          <w:rFonts w:eastAsia="Arial" w:cs="Arial"/>
          <w:color w:val="000000" w:themeColor="text1"/>
          <w:sz w:val="22"/>
        </w:rPr>
        <w:t xml:space="preserve">Definitions                                                                                          </w:t>
      </w:r>
      <w:proofErr w:type="spellStart"/>
      <w:r w:rsidRPr="0016649A">
        <w:rPr>
          <w:rFonts w:eastAsia="Arial" w:cs="Arial"/>
          <w:color w:val="000000" w:themeColor="text1"/>
          <w:sz w:val="22"/>
        </w:rPr>
        <w:t>Pg</w:t>
      </w:r>
      <w:proofErr w:type="spellEnd"/>
      <w:r w:rsidRPr="0016649A">
        <w:rPr>
          <w:rFonts w:eastAsia="Arial" w:cs="Arial"/>
          <w:color w:val="000000" w:themeColor="text1"/>
          <w:sz w:val="22"/>
        </w:rPr>
        <w:t xml:space="preserve"> 3</w:t>
      </w:r>
    </w:p>
    <w:p w14:paraId="7647B076" w14:textId="4E47B7FB" w:rsidR="1C3A2A98" w:rsidRPr="0016649A" w:rsidRDefault="1C3A2A98" w:rsidP="00CA24C5">
      <w:pPr>
        <w:pStyle w:val="ListParagraph"/>
        <w:numPr>
          <w:ilvl w:val="0"/>
          <w:numId w:val="43"/>
        </w:numPr>
        <w:spacing w:line="276" w:lineRule="auto"/>
        <w:rPr>
          <w:rFonts w:eastAsia="Arial" w:cs="Arial"/>
          <w:color w:val="000000" w:themeColor="text1"/>
          <w:sz w:val="22"/>
        </w:rPr>
      </w:pPr>
      <w:r w:rsidRPr="0016649A">
        <w:rPr>
          <w:rFonts w:eastAsia="Arial" w:cs="Arial"/>
          <w:color w:val="000000" w:themeColor="text1"/>
          <w:sz w:val="22"/>
        </w:rPr>
        <w:t>Term</w:t>
      </w:r>
      <w:r w:rsidRPr="0016649A">
        <w:tab/>
      </w:r>
      <w:r w:rsidRPr="0016649A">
        <w:tab/>
      </w:r>
      <w:r w:rsidRPr="0016649A">
        <w:tab/>
      </w:r>
      <w:r w:rsidRPr="0016649A">
        <w:tab/>
      </w:r>
      <w:r w:rsidRPr="0016649A">
        <w:tab/>
      </w:r>
      <w:r w:rsidRPr="0016649A">
        <w:tab/>
      </w:r>
      <w:r w:rsidRPr="0016649A">
        <w:tab/>
      </w:r>
      <w:r w:rsidRPr="0016649A">
        <w:tab/>
      </w:r>
      <w:r w:rsidRPr="0016649A">
        <w:tab/>
      </w:r>
      <w:r w:rsidR="50F25BBD" w:rsidRPr="0016649A">
        <w:rPr>
          <w:rFonts w:eastAsia="Arial" w:cs="Arial"/>
          <w:color w:val="000000" w:themeColor="text1"/>
          <w:sz w:val="22"/>
        </w:rPr>
        <w:t xml:space="preserve"> </w:t>
      </w:r>
      <w:proofErr w:type="spellStart"/>
      <w:r w:rsidRPr="0016649A">
        <w:rPr>
          <w:rFonts w:eastAsia="Arial" w:cs="Arial"/>
          <w:color w:val="000000" w:themeColor="text1"/>
          <w:sz w:val="22"/>
        </w:rPr>
        <w:t>Pg</w:t>
      </w:r>
      <w:proofErr w:type="spellEnd"/>
      <w:r w:rsidRPr="0016649A">
        <w:rPr>
          <w:rFonts w:eastAsia="Arial" w:cs="Arial"/>
          <w:color w:val="000000" w:themeColor="text1"/>
          <w:sz w:val="22"/>
        </w:rPr>
        <w:t xml:space="preserve"> 4</w:t>
      </w:r>
    </w:p>
    <w:p w14:paraId="41DB36B4" w14:textId="1CEAED77" w:rsidR="1C3A2A98" w:rsidRPr="0016649A" w:rsidRDefault="1C3A2A98" w:rsidP="00CA24C5">
      <w:pPr>
        <w:pStyle w:val="ListParagraph"/>
        <w:numPr>
          <w:ilvl w:val="0"/>
          <w:numId w:val="43"/>
        </w:numPr>
        <w:spacing w:line="276" w:lineRule="auto"/>
        <w:rPr>
          <w:rFonts w:eastAsia="Arial" w:cs="Arial"/>
          <w:color w:val="000000" w:themeColor="text1"/>
          <w:sz w:val="22"/>
        </w:rPr>
      </w:pPr>
      <w:r w:rsidRPr="0016649A">
        <w:rPr>
          <w:rFonts w:eastAsia="Arial" w:cs="Arial"/>
          <w:color w:val="000000" w:themeColor="text1"/>
          <w:sz w:val="22"/>
        </w:rPr>
        <w:t>Your obligations</w:t>
      </w:r>
      <w:r w:rsidRPr="0016649A">
        <w:tab/>
      </w:r>
      <w:r w:rsidRPr="0016649A">
        <w:tab/>
      </w:r>
      <w:r w:rsidRPr="0016649A">
        <w:tab/>
      </w:r>
      <w:r w:rsidRPr="0016649A">
        <w:tab/>
      </w:r>
      <w:r w:rsidRPr="0016649A">
        <w:tab/>
      </w:r>
      <w:r w:rsidRPr="0016649A">
        <w:tab/>
      </w:r>
      <w:r w:rsidRPr="0016649A">
        <w:tab/>
      </w:r>
      <w:r w:rsidR="50F25BBD" w:rsidRPr="0016649A">
        <w:rPr>
          <w:rFonts w:eastAsia="Arial" w:cs="Arial"/>
          <w:color w:val="000000" w:themeColor="text1"/>
          <w:sz w:val="22"/>
        </w:rPr>
        <w:t xml:space="preserve"> </w:t>
      </w:r>
      <w:proofErr w:type="spellStart"/>
      <w:r w:rsidRPr="0016649A">
        <w:rPr>
          <w:rFonts w:eastAsia="Arial" w:cs="Arial"/>
          <w:color w:val="000000" w:themeColor="text1"/>
          <w:sz w:val="22"/>
        </w:rPr>
        <w:t>Pg</w:t>
      </w:r>
      <w:proofErr w:type="spellEnd"/>
      <w:r w:rsidRPr="0016649A">
        <w:rPr>
          <w:rFonts w:eastAsia="Arial" w:cs="Arial"/>
          <w:color w:val="000000" w:themeColor="text1"/>
          <w:sz w:val="22"/>
        </w:rPr>
        <w:t xml:space="preserve"> 4</w:t>
      </w:r>
    </w:p>
    <w:p w14:paraId="5860D495" w14:textId="162FF81D"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Fees and expenses</w:t>
      </w:r>
      <w:r>
        <w:tab/>
      </w:r>
      <w:r>
        <w:tab/>
      </w:r>
      <w:r>
        <w:tab/>
      </w:r>
      <w:r>
        <w:tab/>
      </w:r>
      <w:r>
        <w:tab/>
      </w:r>
      <w:r>
        <w:tab/>
      </w:r>
      <w:r>
        <w:tab/>
      </w:r>
      <w:r w:rsidR="48C51EBB"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5</w:t>
      </w:r>
    </w:p>
    <w:p w14:paraId="74AE45F2" w14:textId="61A9F8B6"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Information and confidentiality</w:t>
      </w:r>
      <w:r>
        <w:tab/>
      </w:r>
      <w:r>
        <w:tab/>
      </w:r>
      <w:r>
        <w:tab/>
      </w:r>
      <w:r>
        <w:tab/>
      </w:r>
      <w:r>
        <w:tab/>
      </w:r>
      <w:r w:rsidR="04097627"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6</w:t>
      </w:r>
    </w:p>
    <w:p w14:paraId="6DA8EEE2" w14:textId="283C445D" w:rsidR="1C3A2A98" w:rsidRDefault="1C3A2A98" w:rsidP="00CA24C5">
      <w:pPr>
        <w:pStyle w:val="ListParagraph"/>
        <w:numPr>
          <w:ilvl w:val="0"/>
          <w:numId w:val="43"/>
        </w:numPr>
        <w:spacing w:line="276" w:lineRule="auto"/>
        <w:rPr>
          <w:rFonts w:eastAsia="Arial" w:cs="Arial"/>
          <w:color w:val="000000" w:themeColor="text1"/>
          <w:sz w:val="22"/>
        </w:rPr>
      </w:pPr>
      <w:r w:rsidRPr="001B5946">
        <w:rPr>
          <w:rFonts w:eastAsia="Arial" w:cs="Arial"/>
          <w:color w:val="000000" w:themeColor="text1"/>
          <w:sz w:val="22"/>
        </w:rPr>
        <w:t>Intellectual property</w:t>
      </w:r>
      <w:r>
        <w:tab/>
      </w:r>
      <w:r>
        <w:tab/>
      </w:r>
      <w:r>
        <w:tab/>
      </w:r>
      <w:r>
        <w:tab/>
      </w:r>
      <w:r>
        <w:tab/>
      </w:r>
      <w:r>
        <w:tab/>
      </w:r>
      <w:r>
        <w:tab/>
      </w:r>
      <w:r w:rsidR="04097627" w:rsidRPr="001B5946">
        <w:rPr>
          <w:rFonts w:eastAsia="Arial" w:cs="Arial"/>
          <w:color w:val="000000" w:themeColor="text1"/>
          <w:sz w:val="22"/>
        </w:rPr>
        <w:t xml:space="preserve"> </w:t>
      </w:r>
      <w:proofErr w:type="spellStart"/>
      <w:r w:rsidRPr="001B5946">
        <w:rPr>
          <w:rFonts w:eastAsia="Arial" w:cs="Arial"/>
          <w:color w:val="000000" w:themeColor="text1"/>
          <w:sz w:val="22"/>
        </w:rPr>
        <w:t>Pg</w:t>
      </w:r>
      <w:proofErr w:type="spellEnd"/>
      <w:r w:rsidRPr="001B5946">
        <w:rPr>
          <w:rFonts w:eastAsia="Arial" w:cs="Arial"/>
          <w:color w:val="000000" w:themeColor="text1"/>
          <w:sz w:val="22"/>
        </w:rPr>
        <w:t xml:space="preserve"> 6</w:t>
      </w:r>
    </w:p>
    <w:p w14:paraId="2A4A64F0" w14:textId="699B4976"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Right of audit                                                                                     </w:t>
      </w:r>
      <w:r w:rsidR="68A9807E"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7</w:t>
      </w:r>
    </w:p>
    <w:p w14:paraId="18CF0537" w14:textId="177342D9"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Conflict of interest</w:t>
      </w:r>
      <w:r>
        <w:tab/>
      </w:r>
      <w:r>
        <w:tab/>
      </w:r>
      <w:r>
        <w:tab/>
      </w:r>
      <w:r>
        <w:tab/>
      </w:r>
      <w:r>
        <w:tab/>
      </w:r>
      <w:r>
        <w:tab/>
      </w:r>
      <w:r>
        <w:tab/>
      </w:r>
      <w:r w:rsidR="68A9807E"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3DF39DF6" w14:textId="371B9D50"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Your status                                                                                        </w:t>
      </w:r>
      <w:r w:rsidR="158F35D3"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36810A93" w14:textId="294733D0"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Indemnity and limitation of liability</w:t>
      </w:r>
      <w:r>
        <w:tab/>
      </w:r>
      <w:r>
        <w:tab/>
      </w:r>
      <w:r>
        <w:tab/>
      </w:r>
      <w:r>
        <w:tab/>
      </w:r>
      <w:r>
        <w:tab/>
      </w:r>
      <w:r w:rsidR="158F35D3"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0085791E" w14:textId="7BBC49B4"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Insurance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4BC14A91" w14:textId="7C2EBE51"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Default                                                                                               </w:t>
      </w:r>
      <w:r w:rsidR="7629B949"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596DEDC3" w14:textId="62522253"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Suspension, termination and end of contract</w:t>
      </w:r>
      <w:r>
        <w:tab/>
      </w:r>
      <w:r>
        <w:tab/>
      </w:r>
      <w:r>
        <w:tab/>
      </w:r>
      <w:r>
        <w:tab/>
      </w:r>
      <w:r w:rsidR="71663D2C"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02666B40" w14:textId="172DB4CA"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Uncontrollable events</w:t>
      </w:r>
      <w:r>
        <w:tab/>
      </w:r>
      <w:r>
        <w:tab/>
      </w:r>
      <w:r>
        <w:tab/>
      </w:r>
      <w:r>
        <w:tab/>
      </w:r>
      <w:r>
        <w:tab/>
      </w:r>
      <w:r>
        <w:tab/>
      </w:r>
      <w:r>
        <w:tab/>
      </w:r>
      <w:r w:rsidR="75053F77"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5D0437E5" w14:textId="76FA9D0E"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Anti-discrimination</w:t>
      </w:r>
      <w:r>
        <w:tab/>
      </w:r>
      <w:r>
        <w:tab/>
      </w:r>
      <w:r>
        <w:tab/>
      </w:r>
      <w:r>
        <w:tab/>
      </w:r>
      <w:r>
        <w:tab/>
      </w:r>
      <w:r>
        <w:tab/>
      </w:r>
      <w:r>
        <w:tab/>
      </w:r>
      <w:r w:rsidR="63DB5D69"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75B16460" w14:textId="21EB5A9D"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Protection of children and vulnerable adults</w:t>
      </w:r>
      <w:r>
        <w:tab/>
      </w:r>
      <w:r>
        <w:tab/>
      </w:r>
      <w:r>
        <w:tab/>
      </w:r>
      <w:r>
        <w:tab/>
      </w:r>
      <w:r w:rsidR="6556EE7E"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01D6B11A" w14:textId="37F4ED39"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Photography/video and Data Protection</w:t>
      </w:r>
      <w:r>
        <w:tab/>
      </w:r>
      <w:r>
        <w:tab/>
      </w:r>
      <w:r>
        <w:tab/>
      </w:r>
      <w:r>
        <w:tab/>
      </w:r>
      <w:r w:rsidR="6556EE7E"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12</w:t>
      </w:r>
    </w:p>
    <w:p w14:paraId="612D6647" w14:textId="1A46C073"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Health and safety</w:t>
      </w:r>
      <w:r>
        <w:tab/>
      </w:r>
      <w:r>
        <w:tab/>
      </w:r>
      <w:r>
        <w:tab/>
      </w:r>
      <w:r>
        <w:tab/>
      </w:r>
      <w:r>
        <w:tab/>
      </w:r>
      <w:r>
        <w:tab/>
      </w:r>
      <w:r>
        <w:tab/>
      </w:r>
      <w:r w:rsidR="30ACA60D"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w:t>
      </w:r>
    </w:p>
    <w:p w14:paraId="6051ADBF" w14:textId="6AA1DC8F"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Notices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 </w:t>
      </w:r>
    </w:p>
    <w:p w14:paraId="67E9A6DF" w14:textId="29DE1CD2"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Disputes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w:t>
      </w:r>
    </w:p>
    <w:p w14:paraId="5CF43735" w14:textId="78FB3411"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Contracts (Rights of third parties) Act 1999</w:t>
      </w:r>
      <w:r>
        <w:tab/>
      </w:r>
      <w:r>
        <w:tab/>
      </w:r>
      <w:r>
        <w:tab/>
      </w:r>
      <w:r>
        <w:tab/>
      </w:r>
      <w:r w:rsidR="594A72B9"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5325B499" w14:textId="4A30EBC9"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Change and assignment</w:t>
      </w:r>
      <w:r>
        <w:tab/>
      </w:r>
      <w:r>
        <w:tab/>
      </w:r>
      <w:r>
        <w:tab/>
      </w:r>
      <w:r>
        <w:tab/>
      </w:r>
      <w:r>
        <w:tab/>
      </w:r>
      <w:r>
        <w:tab/>
      </w:r>
      <w:r w:rsidR="322DD9A8"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7F1B2A61" w14:textId="143A643D"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 xml:space="preserve">Waiver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3C683642" w14:textId="03B39343"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lastRenderedPageBreak/>
        <w:t xml:space="preserve">Severance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46B856E6" w14:textId="3DA5C56C"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Whole agreement</w:t>
      </w:r>
      <w:r>
        <w:tab/>
      </w:r>
      <w:r>
        <w:tab/>
      </w:r>
      <w:r>
        <w:tab/>
      </w:r>
      <w:r>
        <w:tab/>
      </w:r>
      <w:r>
        <w:tab/>
      </w:r>
      <w:r>
        <w:tab/>
      </w:r>
      <w:r>
        <w:tab/>
      </w:r>
      <w:r w:rsidR="1529A6ED"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6E0701A1" w14:textId="6DDC2584" w:rsidR="1C3A2A98" w:rsidRPr="001B1531" w:rsidRDefault="1C3A2A98" w:rsidP="00CA24C5">
      <w:pPr>
        <w:pStyle w:val="ListParagraph"/>
        <w:numPr>
          <w:ilvl w:val="0"/>
          <w:numId w:val="43"/>
        </w:numPr>
        <w:spacing w:line="276" w:lineRule="auto"/>
        <w:rPr>
          <w:rFonts w:eastAsia="Arial" w:cs="Arial"/>
          <w:color w:val="000000" w:themeColor="text1"/>
          <w:sz w:val="22"/>
        </w:rPr>
      </w:pPr>
      <w:r w:rsidRPr="001B1531">
        <w:rPr>
          <w:rFonts w:eastAsia="Arial" w:cs="Arial"/>
          <w:color w:val="000000" w:themeColor="text1"/>
          <w:sz w:val="22"/>
        </w:rPr>
        <w:t>Law</w:t>
      </w:r>
      <w:r w:rsidRPr="001B1531">
        <w:tab/>
      </w:r>
      <w:r w:rsidRPr="001B1531">
        <w:tab/>
      </w:r>
      <w:r w:rsidRPr="001B1531">
        <w:tab/>
      </w:r>
      <w:r w:rsidRPr="001B1531">
        <w:tab/>
      </w:r>
      <w:r w:rsidRPr="001B1531">
        <w:tab/>
      </w:r>
      <w:r w:rsidRPr="001B1531">
        <w:tab/>
      </w:r>
      <w:r w:rsidRPr="001B1531">
        <w:tab/>
      </w:r>
      <w:r w:rsidRPr="001B1531">
        <w:tab/>
      </w:r>
      <w:r w:rsidRPr="001B1531">
        <w:tab/>
      </w:r>
      <w:r w:rsidR="1529A6ED" w:rsidRPr="001B1531">
        <w:rPr>
          <w:rFonts w:eastAsia="Arial" w:cs="Arial"/>
          <w:color w:val="000000" w:themeColor="text1"/>
          <w:sz w:val="22"/>
        </w:rPr>
        <w:t xml:space="preserve"> </w:t>
      </w:r>
      <w:proofErr w:type="spellStart"/>
      <w:r w:rsidRPr="001B1531">
        <w:rPr>
          <w:rFonts w:eastAsia="Arial" w:cs="Arial"/>
          <w:color w:val="000000" w:themeColor="text1"/>
          <w:sz w:val="22"/>
        </w:rPr>
        <w:t>Pg</w:t>
      </w:r>
      <w:proofErr w:type="spellEnd"/>
      <w:r w:rsidRPr="001B1531">
        <w:rPr>
          <w:rFonts w:eastAsia="Arial" w:cs="Arial"/>
          <w:color w:val="000000" w:themeColor="text1"/>
          <w:sz w:val="22"/>
        </w:rPr>
        <w:t xml:space="preserve"> 14</w:t>
      </w:r>
    </w:p>
    <w:p w14:paraId="422B7D36" w14:textId="18E180D9" w:rsidR="1C3A2A98" w:rsidRPr="001B1531" w:rsidRDefault="1C3A2A98" w:rsidP="00CA24C5">
      <w:pPr>
        <w:pStyle w:val="ListParagraph"/>
        <w:numPr>
          <w:ilvl w:val="0"/>
          <w:numId w:val="43"/>
        </w:numPr>
        <w:spacing w:line="276" w:lineRule="auto"/>
        <w:rPr>
          <w:rFonts w:eastAsia="Arial" w:cs="Arial"/>
          <w:color w:val="000000" w:themeColor="text1"/>
          <w:sz w:val="22"/>
        </w:rPr>
      </w:pPr>
      <w:r w:rsidRPr="001B1531">
        <w:rPr>
          <w:rFonts w:eastAsia="Arial" w:cs="Arial"/>
          <w:color w:val="000000" w:themeColor="text1"/>
          <w:sz w:val="22"/>
        </w:rPr>
        <w:t>Costs</w:t>
      </w:r>
      <w:r w:rsidRPr="001B1531">
        <w:tab/>
      </w:r>
      <w:r w:rsidRPr="001B1531">
        <w:tab/>
      </w:r>
      <w:r w:rsidRPr="001B1531">
        <w:tab/>
      </w:r>
      <w:r w:rsidRPr="001B1531">
        <w:tab/>
      </w:r>
      <w:r w:rsidRPr="001B1531">
        <w:tab/>
      </w:r>
      <w:r w:rsidRPr="001B1531">
        <w:tab/>
      </w:r>
      <w:r w:rsidRPr="001B1531">
        <w:tab/>
      </w:r>
      <w:r w:rsidRPr="001B1531">
        <w:tab/>
      </w:r>
      <w:r w:rsidRPr="001B1531">
        <w:tab/>
      </w:r>
      <w:r w:rsidR="61FB7B98" w:rsidRPr="001B1531">
        <w:rPr>
          <w:rFonts w:eastAsia="Arial" w:cs="Arial"/>
          <w:color w:val="000000" w:themeColor="text1"/>
          <w:sz w:val="22"/>
        </w:rPr>
        <w:t xml:space="preserve"> </w:t>
      </w:r>
      <w:proofErr w:type="spellStart"/>
      <w:r w:rsidRPr="001B1531">
        <w:rPr>
          <w:rFonts w:eastAsia="Arial" w:cs="Arial"/>
          <w:color w:val="000000" w:themeColor="text1"/>
          <w:sz w:val="22"/>
        </w:rPr>
        <w:t>Pg</w:t>
      </w:r>
      <w:proofErr w:type="spellEnd"/>
      <w:r w:rsidRPr="001B1531">
        <w:rPr>
          <w:rFonts w:eastAsia="Arial" w:cs="Arial"/>
          <w:color w:val="000000" w:themeColor="text1"/>
          <w:sz w:val="22"/>
        </w:rPr>
        <w:t xml:space="preserve"> 14</w:t>
      </w:r>
    </w:p>
    <w:p w14:paraId="2143601C" w14:textId="5A8287F7" w:rsidR="1C3A2A98" w:rsidRPr="001B1531" w:rsidRDefault="1C3A2A98" w:rsidP="00CA24C5">
      <w:pPr>
        <w:pStyle w:val="ListParagraph"/>
        <w:numPr>
          <w:ilvl w:val="0"/>
          <w:numId w:val="43"/>
        </w:numPr>
        <w:spacing w:line="276" w:lineRule="auto"/>
        <w:rPr>
          <w:rFonts w:eastAsia="Arial" w:cs="Arial"/>
          <w:color w:val="000000" w:themeColor="text1"/>
          <w:sz w:val="22"/>
        </w:rPr>
      </w:pPr>
      <w:r w:rsidRPr="001B1531">
        <w:rPr>
          <w:rFonts w:eastAsia="Arial" w:cs="Arial"/>
          <w:color w:val="000000" w:themeColor="text1"/>
          <w:sz w:val="22"/>
        </w:rPr>
        <w:t xml:space="preserve">London Living Wage </w:t>
      </w:r>
      <w:r w:rsidRPr="001B1531">
        <w:tab/>
      </w:r>
      <w:r w:rsidRPr="001B1531">
        <w:tab/>
      </w:r>
      <w:r w:rsidRPr="001B1531">
        <w:tab/>
      </w:r>
      <w:r w:rsidRPr="001B1531">
        <w:tab/>
      </w:r>
      <w:r w:rsidRPr="001B1531">
        <w:tab/>
      </w:r>
      <w:r w:rsidRPr="001B1531">
        <w:tab/>
      </w:r>
      <w:r w:rsidRPr="001B1531">
        <w:tab/>
      </w:r>
      <w:r w:rsidR="7A92C064" w:rsidRPr="001B1531">
        <w:rPr>
          <w:rFonts w:eastAsia="Arial" w:cs="Arial"/>
          <w:color w:val="000000" w:themeColor="text1"/>
          <w:sz w:val="22"/>
        </w:rPr>
        <w:t xml:space="preserve"> </w:t>
      </w:r>
      <w:proofErr w:type="spellStart"/>
      <w:r w:rsidRPr="001B1531">
        <w:rPr>
          <w:rFonts w:eastAsia="Arial" w:cs="Arial"/>
          <w:color w:val="000000" w:themeColor="text1"/>
          <w:sz w:val="22"/>
        </w:rPr>
        <w:t>Pg</w:t>
      </w:r>
      <w:proofErr w:type="spellEnd"/>
      <w:r w:rsidRPr="001B1531">
        <w:rPr>
          <w:rFonts w:eastAsia="Arial" w:cs="Arial"/>
          <w:color w:val="000000" w:themeColor="text1"/>
          <w:sz w:val="22"/>
        </w:rPr>
        <w:t xml:space="preserve"> 14</w:t>
      </w:r>
    </w:p>
    <w:p w14:paraId="3ECE1BB0" w14:textId="40BD1ECE" w:rsidR="1C3A2A98" w:rsidRDefault="1C3A2A98" w:rsidP="00CA24C5">
      <w:pPr>
        <w:pStyle w:val="ListParagraph"/>
        <w:numPr>
          <w:ilvl w:val="0"/>
          <w:numId w:val="43"/>
        </w:numPr>
        <w:spacing w:line="276" w:lineRule="auto"/>
        <w:rPr>
          <w:rFonts w:eastAsia="Arial" w:cs="Arial"/>
          <w:color w:val="000000" w:themeColor="text1"/>
          <w:sz w:val="22"/>
        </w:rPr>
      </w:pPr>
      <w:r w:rsidRPr="58C2938D">
        <w:rPr>
          <w:rFonts w:eastAsia="Arial" w:cs="Arial"/>
          <w:color w:val="000000" w:themeColor="text1"/>
          <w:sz w:val="22"/>
        </w:rPr>
        <w:t>Schedule A (Part 1 – Fees and Expenses)</w:t>
      </w:r>
      <w:r>
        <w:tab/>
      </w:r>
      <w:r>
        <w:tab/>
      </w:r>
      <w:r>
        <w:tab/>
      </w:r>
      <w:r>
        <w:tab/>
      </w:r>
      <w:r w:rsidR="349B4466"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15</w:t>
      </w:r>
      <w:r>
        <w:br/>
      </w:r>
      <w:r w:rsidRPr="58C2938D">
        <w:rPr>
          <w:rFonts w:eastAsia="Arial" w:cs="Arial"/>
          <w:color w:val="000000" w:themeColor="text1"/>
          <w:sz w:val="22"/>
        </w:rPr>
        <w:t>Schedule A (Part 2 – The Services)</w:t>
      </w:r>
      <w:r>
        <w:tab/>
      </w:r>
      <w:r>
        <w:tab/>
      </w:r>
      <w:r>
        <w:tab/>
      </w:r>
      <w:r>
        <w:tab/>
      </w:r>
      <w:r w:rsidR="27085928" w:rsidRPr="58C2938D">
        <w:rPr>
          <w:rFonts w:eastAsia="Arial" w:cs="Arial"/>
          <w:color w:val="000000" w:themeColor="text1"/>
          <w:sz w:val="22"/>
        </w:rPr>
        <w:t xml:space="preserve">   </w:t>
      </w:r>
      <w:r w:rsidR="00EB3E65">
        <w:rPr>
          <w:rFonts w:eastAsia="Arial" w:cs="Arial"/>
          <w:color w:val="000000" w:themeColor="text1"/>
          <w:sz w:val="22"/>
        </w:rPr>
        <w:tab/>
      </w:r>
      <w:r w:rsidR="27085928"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17</w:t>
      </w:r>
      <w:r>
        <w:br/>
      </w:r>
      <w:r w:rsidRPr="58C2938D">
        <w:rPr>
          <w:rFonts w:eastAsia="Arial" w:cs="Arial"/>
          <w:color w:val="000000" w:themeColor="text1"/>
          <w:sz w:val="22"/>
        </w:rPr>
        <w:t xml:space="preserve">Schedule A (Part 3 – The Parties’ </w:t>
      </w:r>
      <w:proofErr w:type="gramStart"/>
      <w:r w:rsidRPr="58C2938D">
        <w:rPr>
          <w:rFonts w:eastAsia="Arial" w:cs="Arial"/>
          <w:color w:val="000000" w:themeColor="text1"/>
          <w:sz w:val="22"/>
        </w:rPr>
        <w:t xml:space="preserve">Representatives)   </w:t>
      </w:r>
      <w:proofErr w:type="gramEnd"/>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19</w:t>
      </w:r>
      <w:r>
        <w:tab/>
      </w:r>
    </w:p>
    <w:p w14:paraId="47B7E993" w14:textId="33803CE3" w:rsidR="1C3A2A98" w:rsidRDefault="1C3A2A98" w:rsidP="58C2938D">
      <w:pPr>
        <w:spacing w:line="276" w:lineRule="auto"/>
        <w:rPr>
          <w:rFonts w:eastAsia="Arial" w:cs="Arial"/>
          <w:color w:val="000000" w:themeColor="text1"/>
          <w:szCs w:val="24"/>
        </w:rPr>
      </w:pPr>
      <w:r>
        <w:br/>
      </w:r>
    </w:p>
    <w:p w14:paraId="72A3C1BB" w14:textId="3CF9855B" w:rsidR="1C3A2A98" w:rsidRDefault="1C3A2A98" w:rsidP="00CA24C5">
      <w:pPr>
        <w:pStyle w:val="ListParagraph"/>
        <w:numPr>
          <w:ilvl w:val="0"/>
          <w:numId w:val="43"/>
        </w:numPr>
        <w:rPr>
          <w:rFonts w:eastAsia="Arial" w:cs="Arial"/>
          <w:b/>
          <w:bCs/>
          <w:color w:val="000000" w:themeColor="text1"/>
          <w:szCs w:val="24"/>
        </w:rPr>
      </w:pPr>
      <w:r w:rsidRPr="58C2938D">
        <w:rPr>
          <w:rFonts w:eastAsia="Arial" w:cs="Arial"/>
          <w:b/>
          <w:bCs/>
          <w:color w:val="000000" w:themeColor="text1"/>
          <w:szCs w:val="24"/>
        </w:rPr>
        <w:t>PARTIES</w:t>
      </w:r>
    </w:p>
    <w:p w14:paraId="70D5E9FC" w14:textId="5D4A9116" w:rsidR="1C3A2A98" w:rsidRDefault="1C3A2A98" w:rsidP="58C2938D">
      <w:pPr>
        <w:rPr>
          <w:rFonts w:eastAsia="Arial" w:cs="Arial"/>
          <w:color w:val="000000" w:themeColor="text1"/>
          <w:szCs w:val="24"/>
        </w:rPr>
      </w:pPr>
      <w:r w:rsidRPr="58C2938D">
        <w:rPr>
          <w:rFonts w:eastAsia="Arial" w:cs="Arial"/>
          <w:color w:val="000000" w:themeColor="text1"/>
          <w:szCs w:val="24"/>
        </w:rPr>
        <w:t xml:space="preserve"> </w:t>
      </w:r>
    </w:p>
    <w:p w14:paraId="6CB145BF" w14:textId="10BE9D07" w:rsidR="1C3A2A98" w:rsidRPr="001B1531" w:rsidRDefault="1C3A2A98" w:rsidP="58C2938D">
      <w:pPr>
        <w:rPr>
          <w:rFonts w:eastAsia="Arial" w:cs="Arial"/>
          <w:color w:val="000000" w:themeColor="text1"/>
          <w:szCs w:val="24"/>
        </w:rPr>
      </w:pPr>
      <w:r w:rsidRPr="001B1531">
        <w:rPr>
          <w:rFonts w:eastAsia="Arial" w:cs="Arial"/>
          <w:b/>
          <w:bCs/>
          <w:color w:val="000000" w:themeColor="text1"/>
          <w:szCs w:val="24"/>
        </w:rPr>
        <w:t>The Service Provider</w:t>
      </w:r>
    </w:p>
    <w:p w14:paraId="4EEAF949" w14:textId="7386CA13" w:rsidR="1C3A2A98" w:rsidRPr="001B1531" w:rsidRDefault="1C3A2A98" w:rsidP="58C2938D">
      <w:pPr>
        <w:rPr>
          <w:rFonts w:eastAsia="Arial" w:cs="Arial"/>
          <w:color w:val="000000" w:themeColor="text1"/>
          <w:szCs w:val="24"/>
        </w:rPr>
      </w:pPr>
      <w:r w:rsidRPr="001B1531">
        <w:rPr>
          <w:rFonts w:eastAsia="Arial" w:cs="Arial"/>
          <w:b/>
          <w:bCs/>
          <w:color w:val="000000" w:themeColor="text1"/>
          <w:szCs w:val="24"/>
        </w:rPr>
        <w:t xml:space="preserve"> </w:t>
      </w:r>
    </w:p>
    <w:p w14:paraId="71C21E32" w14:textId="36C5365F" w:rsidR="1C3A2A98" w:rsidRPr="001B1531" w:rsidRDefault="1C3A2A98" w:rsidP="58C2938D">
      <w:pPr>
        <w:rPr>
          <w:rFonts w:eastAsia="Arial" w:cs="Arial"/>
          <w:color w:val="000000" w:themeColor="text1"/>
          <w:sz w:val="22"/>
        </w:rPr>
      </w:pPr>
      <w:r w:rsidRPr="001B1531">
        <w:rPr>
          <w:rFonts w:eastAsia="Arial" w:cs="Arial"/>
          <w:color w:val="000000" w:themeColor="text1"/>
          <w:sz w:val="22"/>
        </w:rPr>
        <w:t xml:space="preserve">Full name of Service Provider:           TBC </w:t>
      </w:r>
      <w:r w:rsidRPr="001B1531">
        <w:tab/>
      </w:r>
      <w:r w:rsidRPr="001B1531">
        <w:tab/>
      </w:r>
    </w:p>
    <w:p w14:paraId="0D906224" w14:textId="709B9BE7" w:rsidR="1C3A2A98" w:rsidRPr="001B1531" w:rsidRDefault="1C3A2A98" w:rsidP="58C2938D">
      <w:pPr>
        <w:rPr>
          <w:rFonts w:eastAsia="Arial" w:cs="Arial"/>
          <w:color w:val="000000" w:themeColor="text1"/>
          <w:sz w:val="22"/>
        </w:rPr>
      </w:pPr>
      <w:r w:rsidRPr="001B1531">
        <w:rPr>
          <w:rFonts w:eastAsia="Arial" w:cs="Arial"/>
          <w:color w:val="000000" w:themeColor="text1"/>
          <w:sz w:val="22"/>
        </w:rPr>
        <w:t xml:space="preserve"> </w:t>
      </w:r>
    </w:p>
    <w:p w14:paraId="214FDABC" w14:textId="52D9D22B" w:rsidR="1C3A2A98" w:rsidRDefault="1C3A2A98" w:rsidP="58C2938D">
      <w:pPr>
        <w:ind w:left="3600" w:hanging="3600"/>
        <w:rPr>
          <w:rFonts w:eastAsia="Arial" w:cs="Arial"/>
          <w:color w:val="000000" w:themeColor="text1"/>
          <w:sz w:val="22"/>
        </w:rPr>
      </w:pPr>
      <w:proofErr w:type="gramStart"/>
      <w:r w:rsidRPr="001B1531">
        <w:rPr>
          <w:rFonts w:eastAsia="Arial" w:cs="Arial"/>
          <w:color w:val="000000" w:themeColor="text1"/>
          <w:sz w:val="22"/>
        </w:rPr>
        <w:t>Address ;</w:t>
      </w:r>
      <w:proofErr w:type="gramEnd"/>
      <w:r w:rsidRPr="001B1531">
        <w:rPr>
          <w:rFonts w:eastAsia="Arial" w:cs="Arial"/>
          <w:color w:val="000000" w:themeColor="text1"/>
          <w:sz w:val="22"/>
        </w:rPr>
        <w:t xml:space="preserve">                                            TBC</w:t>
      </w:r>
      <w:r w:rsidRPr="58C2938D">
        <w:rPr>
          <w:rFonts w:eastAsia="Arial" w:cs="Arial"/>
          <w:color w:val="000000" w:themeColor="text1"/>
          <w:sz w:val="22"/>
        </w:rPr>
        <w:t xml:space="preserve"> </w:t>
      </w:r>
      <w:r>
        <w:tab/>
      </w:r>
      <w:r>
        <w:tab/>
      </w:r>
    </w:p>
    <w:p w14:paraId="0616D6A7" w14:textId="2C51B24D" w:rsidR="1C3A2A98" w:rsidRDefault="1C3A2A98" w:rsidP="58C2938D">
      <w:pPr>
        <w:rPr>
          <w:rFonts w:eastAsia="Arial" w:cs="Arial"/>
          <w:color w:val="222222"/>
          <w:sz w:val="22"/>
        </w:rPr>
      </w:pPr>
      <w:r w:rsidRPr="58C2938D">
        <w:rPr>
          <w:rFonts w:eastAsia="Arial" w:cs="Arial"/>
          <w:color w:val="222222"/>
          <w:sz w:val="22"/>
        </w:rPr>
        <w:t xml:space="preserve"> </w:t>
      </w:r>
    </w:p>
    <w:p w14:paraId="6AB2FABC" w14:textId="0AE697B6" w:rsidR="1C3A2A98" w:rsidRDefault="1C3A2A98" w:rsidP="58C2938D">
      <w:pPr>
        <w:rPr>
          <w:rFonts w:eastAsia="Arial" w:cs="Arial"/>
          <w:color w:val="000000" w:themeColor="text1"/>
          <w:sz w:val="22"/>
        </w:rPr>
      </w:pPr>
      <w:r w:rsidRPr="58C2938D">
        <w:rPr>
          <w:rFonts w:eastAsia="Arial" w:cs="Arial"/>
          <w:color w:val="000000" w:themeColor="text1"/>
          <w:sz w:val="22"/>
        </w:rPr>
        <w:t>Company Number (if applicable):</w:t>
      </w:r>
      <w:r>
        <w:tab/>
      </w:r>
    </w:p>
    <w:p w14:paraId="3C7D0F41" w14:textId="06C169E0" w:rsidR="1C3A2A98" w:rsidRDefault="1C3A2A98" w:rsidP="58C2938D">
      <w:pPr>
        <w:rPr>
          <w:rFonts w:eastAsia="Arial" w:cs="Arial"/>
          <w:color w:val="000000" w:themeColor="text1"/>
          <w:sz w:val="22"/>
        </w:rPr>
      </w:pPr>
      <w:r w:rsidRPr="58C2938D">
        <w:rPr>
          <w:rFonts w:eastAsia="Arial" w:cs="Arial"/>
          <w:color w:val="000000" w:themeColor="text1"/>
          <w:sz w:val="22"/>
        </w:rPr>
        <w:t>VAT Number (if applicable):</w:t>
      </w:r>
      <w:r>
        <w:tab/>
      </w:r>
      <w:r>
        <w:tab/>
      </w:r>
    </w:p>
    <w:p w14:paraId="3D1DE0BD" w14:textId="7B5A27F9" w:rsidR="1C3A2A98" w:rsidRDefault="1C3A2A98" w:rsidP="58C2938D">
      <w:pPr>
        <w:rPr>
          <w:rFonts w:eastAsia="Arial" w:cs="Arial"/>
          <w:color w:val="000000" w:themeColor="text1"/>
          <w:sz w:val="22"/>
        </w:rPr>
      </w:pPr>
      <w:r w:rsidRPr="58C2938D">
        <w:rPr>
          <w:rFonts w:eastAsia="Arial" w:cs="Arial"/>
          <w:color w:val="000000" w:themeColor="text1"/>
          <w:sz w:val="22"/>
        </w:rPr>
        <w:t>Self-Assessment Tax Number:</w:t>
      </w:r>
      <w:r>
        <w:tab/>
      </w:r>
    </w:p>
    <w:p w14:paraId="01D4D4C8" w14:textId="6EA9AD51" w:rsidR="1C3A2A98" w:rsidRDefault="1C3A2A98" w:rsidP="58C2938D">
      <w:pPr>
        <w:rPr>
          <w:rFonts w:eastAsia="Arial" w:cs="Arial"/>
          <w:color w:val="000000" w:themeColor="text1"/>
          <w:sz w:val="22"/>
        </w:rPr>
      </w:pPr>
      <w:r w:rsidRPr="58C2938D">
        <w:rPr>
          <w:rFonts w:eastAsia="Arial" w:cs="Arial"/>
          <w:color w:val="000000" w:themeColor="text1"/>
          <w:sz w:val="22"/>
        </w:rPr>
        <w:t xml:space="preserve"> </w:t>
      </w:r>
    </w:p>
    <w:p w14:paraId="3091489F" w14:textId="58F6364E" w:rsidR="1C3A2A98" w:rsidRDefault="1C3A2A98" w:rsidP="58C2938D">
      <w:pPr>
        <w:rPr>
          <w:rFonts w:eastAsia="Arial" w:cs="Arial"/>
          <w:color w:val="000000" w:themeColor="text1"/>
          <w:sz w:val="22"/>
        </w:rPr>
      </w:pPr>
      <w:r w:rsidRPr="58C2938D">
        <w:rPr>
          <w:rFonts w:eastAsia="Arial" w:cs="Arial"/>
          <w:color w:val="000000" w:themeColor="text1"/>
          <w:sz w:val="22"/>
        </w:rPr>
        <w:t xml:space="preserve"> </w:t>
      </w:r>
    </w:p>
    <w:p w14:paraId="0EB4A39A" w14:textId="20163B94" w:rsidR="1C3A2A98" w:rsidRDefault="1C3A2A98" w:rsidP="58C2938D">
      <w:pPr>
        <w:jc w:val="both"/>
        <w:rPr>
          <w:rFonts w:eastAsia="Arial" w:cs="Arial"/>
          <w:color w:val="000000" w:themeColor="text1"/>
          <w:sz w:val="22"/>
        </w:rPr>
      </w:pPr>
      <w:r w:rsidRPr="58C2938D">
        <w:rPr>
          <w:rFonts w:eastAsia="Arial" w:cs="Arial"/>
          <w:b/>
          <w:bCs/>
          <w:color w:val="000000" w:themeColor="text1"/>
          <w:sz w:val="22"/>
        </w:rPr>
        <w:t>A New Direction London Limited</w:t>
      </w:r>
      <w:r w:rsidRPr="58C2938D">
        <w:rPr>
          <w:rFonts w:eastAsia="Arial" w:cs="Arial"/>
          <w:color w:val="000000" w:themeColor="text1"/>
          <w:sz w:val="22"/>
        </w:rPr>
        <w:t>, a company limited by guarantee registered in England, and a registered charity “</w:t>
      </w:r>
      <w:r w:rsidRPr="58C2938D">
        <w:rPr>
          <w:rFonts w:eastAsia="Arial" w:cs="Arial"/>
          <w:b/>
          <w:bCs/>
          <w:color w:val="000000" w:themeColor="text1"/>
          <w:sz w:val="22"/>
        </w:rPr>
        <w:t>A New Direction</w:t>
      </w:r>
      <w:r w:rsidRPr="58C2938D">
        <w:rPr>
          <w:rFonts w:eastAsia="Arial" w:cs="Arial"/>
          <w:color w:val="000000" w:themeColor="text1"/>
          <w:sz w:val="22"/>
        </w:rPr>
        <w:t xml:space="preserve">”: </w:t>
      </w:r>
    </w:p>
    <w:p w14:paraId="4A61B15A" w14:textId="53592207"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Address: 50 Worship Street, London, EC2A 2EA </w:t>
      </w:r>
    </w:p>
    <w:p w14:paraId="138E7019" w14:textId="273766E0" w:rsidR="1C3A2A98" w:rsidRDefault="1C3A2A98" w:rsidP="58C2938D">
      <w:pPr>
        <w:jc w:val="both"/>
        <w:rPr>
          <w:rFonts w:eastAsia="Arial" w:cs="Arial"/>
          <w:color w:val="000000" w:themeColor="text1"/>
          <w:sz w:val="22"/>
        </w:rPr>
      </w:pPr>
      <w:r w:rsidRPr="58C2938D">
        <w:rPr>
          <w:rFonts w:eastAsia="Arial" w:cs="Arial"/>
          <w:color w:val="000000" w:themeColor="text1"/>
          <w:sz w:val="22"/>
        </w:rPr>
        <w:t>Company Number: 06627531</w:t>
      </w:r>
    </w:p>
    <w:p w14:paraId="26F2EAFD" w14:textId="1F1484C2" w:rsidR="1C3A2A98" w:rsidRDefault="1C3A2A98" w:rsidP="58C2938D">
      <w:pPr>
        <w:jc w:val="both"/>
        <w:rPr>
          <w:rFonts w:eastAsia="Arial" w:cs="Arial"/>
          <w:color w:val="000000" w:themeColor="text1"/>
          <w:sz w:val="22"/>
        </w:rPr>
      </w:pPr>
      <w:r w:rsidRPr="58C2938D">
        <w:rPr>
          <w:rFonts w:eastAsia="Arial" w:cs="Arial"/>
          <w:color w:val="000000" w:themeColor="text1"/>
          <w:sz w:val="22"/>
        </w:rPr>
        <w:t>Charity Number: 11126216</w:t>
      </w:r>
    </w:p>
    <w:p w14:paraId="17083EED" w14:textId="0AB8901F" w:rsidR="1C3A2A98" w:rsidRDefault="1C3A2A98" w:rsidP="58C2938D">
      <w:pPr>
        <w:jc w:val="both"/>
        <w:rPr>
          <w:rFonts w:eastAsia="Arial" w:cs="Arial"/>
          <w:color w:val="000000" w:themeColor="text1"/>
          <w:sz w:val="22"/>
        </w:rPr>
      </w:pPr>
      <w:r w:rsidRPr="58C2938D">
        <w:rPr>
          <w:rFonts w:eastAsia="Arial" w:cs="Arial"/>
          <w:color w:val="000000" w:themeColor="text1"/>
          <w:sz w:val="22"/>
        </w:rPr>
        <w:t>VAT Number:</w:t>
      </w:r>
      <w:r>
        <w:tab/>
      </w:r>
      <w:r w:rsidRPr="58C2938D">
        <w:rPr>
          <w:rFonts w:eastAsia="Arial" w:cs="Arial"/>
          <w:color w:val="000000" w:themeColor="text1"/>
          <w:sz w:val="22"/>
        </w:rPr>
        <w:t>160422447</w:t>
      </w:r>
    </w:p>
    <w:p w14:paraId="6EEAC706" w14:textId="1EA06A55" w:rsidR="1C3A2A98" w:rsidRDefault="1C3A2A98" w:rsidP="58C2938D">
      <w:pPr>
        <w:spacing w:line="276" w:lineRule="auto"/>
        <w:jc w:val="both"/>
        <w:rPr>
          <w:rFonts w:eastAsia="Arial" w:cs="Arial"/>
          <w:color w:val="000000" w:themeColor="text1"/>
          <w:szCs w:val="24"/>
        </w:rPr>
      </w:pPr>
      <w:r w:rsidRPr="58C2938D">
        <w:rPr>
          <w:rFonts w:eastAsia="Arial" w:cs="Arial"/>
          <w:color w:val="000000" w:themeColor="text1"/>
          <w:szCs w:val="24"/>
        </w:rPr>
        <w:t xml:space="preserve"> </w:t>
      </w:r>
    </w:p>
    <w:p w14:paraId="2845FC6A" w14:textId="1E49CA00" w:rsidR="1C3A2A98" w:rsidRDefault="1C3A2A98" w:rsidP="00CA24C5">
      <w:pPr>
        <w:pStyle w:val="ListParagraph"/>
        <w:numPr>
          <w:ilvl w:val="0"/>
          <w:numId w:val="42"/>
        </w:numPr>
        <w:rPr>
          <w:rFonts w:eastAsia="Arial" w:cs="Arial"/>
          <w:b/>
          <w:bCs/>
          <w:color w:val="000000" w:themeColor="text1"/>
          <w:szCs w:val="24"/>
        </w:rPr>
      </w:pPr>
      <w:r w:rsidRPr="58C2938D">
        <w:rPr>
          <w:rFonts w:eastAsia="Arial" w:cs="Arial"/>
          <w:b/>
          <w:bCs/>
          <w:color w:val="000000" w:themeColor="text1"/>
          <w:szCs w:val="24"/>
        </w:rPr>
        <w:t>Definitions</w:t>
      </w:r>
    </w:p>
    <w:p w14:paraId="44430E1B" w14:textId="51750B34"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‘Contract’ means this contract made between you (the Service Provider) and us (A New Direction) and includes these Terms and Conditions (but not including the title page (p. 1) or contents page (p. 2), the Schedules and any other documents that have been explicitly agreed to be part of the Contract.</w:t>
      </w:r>
    </w:p>
    <w:p w14:paraId="7F452F70" w14:textId="056291DF"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‘Fees and Expenses’ means the fees you will charge us for the time you spend and the costs you incur in providing the Services to us. The fees and expenses you are entitled to charge are shown in Schedule A, Part 1.</w:t>
      </w:r>
    </w:p>
    <w:p w14:paraId="15AD743B" w14:textId="72EECE13"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lastRenderedPageBreak/>
        <w:t>‘Logos’ means the logos of A New Direction and third parties as updated from time to time, and such other logos as notified in writing to the Service Provider from time to time</w:t>
      </w:r>
      <w:r w:rsidR="506E299B" w:rsidRPr="58C2938D">
        <w:rPr>
          <w:rFonts w:eastAsia="Arial" w:cs="Arial"/>
          <w:color w:val="000000" w:themeColor="text1"/>
          <w:sz w:val="22"/>
        </w:rPr>
        <w:t xml:space="preserve"> – </w:t>
      </w:r>
      <w:proofErr w:type="spellStart"/>
      <w:proofErr w:type="gramStart"/>
      <w:r w:rsidR="506E299B" w:rsidRPr="58C2938D">
        <w:rPr>
          <w:rFonts w:eastAsia="Arial" w:cs="Arial"/>
          <w:color w:val="000000" w:themeColor="text1"/>
          <w:sz w:val="22"/>
        </w:rPr>
        <w:t>eg</w:t>
      </w:r>
      <w:proofErr w:type="spellEnd"/>
      <w:proofErr w:type="gramEnd"/>
      <w:r w:rsidR="506E299B" w:rsidRPr="58C2938D">
        <w:rPr>
          <w:rFonts w:eastAsia="Arial" w:cs="Arial"/>
          <w:color w:val="000000" w:themeColor="text1"/>
          <w:sz w:val="22"/>
        </w:rPr>
        <w:t xml:space="preserve"> that of the London Legacy Development Corporation and of the Good Growth Hub</w:t>
      </w:r>
    </w:p>
    <w:p w14:paraId="79165393" w14:textId="37153F28"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‘Payment Conditions’ means the payment conditions for release of payments to the Service Provider, as specified in Schedule A, Part 1.</w:t>
      </w:r>
    </w:p>
    <w:p w14:paraId="719CD79B" w14:textId="7B044421"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‘Representative’ means the parties’ representatives as specified at Schedule A, Part 3.</w:t>
      </w:r>
    </w:p>
    <w:p w14:paraId="567F362B" w14:textId="3D086A36"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 xml:space="preserve">‘Services’ means the Services to be provided by you under this Contract as described in Schedule A, Part 2, including the description of the Service Provider’s role. </w:t>
      </w:r>
    </w:p>
    <w:p w14:paraId="6FA32398" w14:textId="6A0BFA94"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‘Works’ means any materials or work produced by the Service Provider pursuant to this Contract.</w:t>
      </w:r>
    </w:p>
    <w:p w14:paraId="664B03E0" w14:textId="19D1A2E9" w:rsidR="1C3A2A98" w:rsidRDefault="1C3A2A98" w:rsidP="00CA24C5">
      <w:pPr>
        <w:pStyle w:val="ListParagraph"/>
        <w:numPr>
          <w:ilvl w:val="0"/>
          <w:numId w:val="41"/>
        </w:numPr>
        <w:rPr>
          <w:rFonts w:eastAsia="Arial" w:cs="Arial"/>
          <w:color w:val="000000" w:themeColor="text1"/>
          <w:sz w:val="22"/>
        </w:rPr>
      </w:pPr>
      <w:r w:rsidRPr="58C2938D">
        <w:rPr>
          <w:rFonts w:eastAsia="Arial" w:cs="Arial"/>
          <w:color w:val="000000" w:themeColor="text1"/>
          <w:sz w:val="22"/>
        </w:rPr>
        <w:t>All references to ‘you’ and ‘</w:t>
      </w:r>
      <w:proofErr w:type="gramStart"/>
      <w:r w:rsidRPr="58C2938D">
        <w:rPr>
          <w:rFonts w:eastAsia="Arial" w:cs="Arial"/>
          <w:color w:val="000000" w:themeColor="text1"/>
          <w:sz w:val="22"/>
        </w:rPr>
        <w:t>your</w:t>
      </w:r>
      <w:proofErr w:type="gramEnd"/>
      <w:r w:rsidRPr="58C2938D">
        <w:rPr>
          <w:rFonts w:eastAsia="Arial" w:cs="Arial"/>
          <w:color w:val="000000" w:themeColor="text1"/>
          <w:sz w:val="22"/>
        </w:rPr>
        <w:t xml:space="preserve">’ refer to the Service Provider.  All references to “we”, “us” or “our” refer to A New Direction. </w:t>
      </w:r>
    </w:p>
    <w:p w14:paraId="7D21049D" w14:textId="2B2A66EC" w:rsidR="58C2938D" w:rsidRDefault="58C2938D" w:rsidP="58C2938D">
      <w:pPr>
        <w:jc w:val="both"/>
        <w:rPr>
          <w:rFonts w:eastAsia="Arial" w:cs="Arial"/>
          <w:color w:val="000000" w:themeColor="text1"/>
          <w:szCs w:val="24"/>
        </w:rPr>
      </w:pPr>
    </w:p>
    <w:p w14:paraId="3E66562B" w14:textId="0746790F" w:rsidR="1C3A2A98" w:rsidRDefault="1C3A2A98" w:rsidP="00CA24C5">
      <w:pPr>
        <w:pStyle w:val="ListParagraph"/>
        <w:numPr>
          <w:ilvl w:val="0"/>
          <w:numId w:val="42"/>
        </w:numPr>
        <w:rPr>
          <w:rFonts w:eastAsia="Arial" w:cs="Arial"/>
          <w:b/>
          <w:bCs/>
          <w:color w:val="000000" w:themeColor="text1"/>
          <w:szCs w:val="24"/>
        </w:rPr>
      </w:pPr>
      <w:r w:rsidRPr="58C2938D">
        <w:rPr>
          <w:rFonts w:eastAsia="Arial" w:cs="Arial"/>
          <w:b/>
          <w:bCs/>
          <w:color w:val="000000" w:themeColor="text1"/>
          <w:szCs w:val="24"/>
        </w:rPr>
        <w:t>Term</w:t>
      </w:r>
    </w:p>
    <w:p w14:paraId="05C375ED" w14:textId="65F30CD5" w:rsidR="1C3A2A98" w:rsidRDefault="1C3A2A98" w:rsidP="00CA24C5">
      <w:pPr>
        <w:pStyle w:val="ListParagraph"/>
        <w:numPr>
          <w:ilvl w:val="0"/>
          <w:numId w:val="40"/>
        </w:numPr>
        <w:rPr>
          <w:rFonts w:eastAsia="Arial" w:cs="Arial"/>
          <w:color w:val="000000" w:themeColor="text1"/>
          <w:sz w:val="22"/>
        </w:rPr>
      </w:pPr>
      <w:r w:rsidRPr="58C2938D">
        <w:rPr>
          <w:rFonts w:eastAsia="Arial" w:cs="Arial"/>
          <w:color w:val="000000" w:themeColor="text1"/>
          <w:sz w:val="22"/>
        </w:rPr>
        <w:t xml:space="preserve">This Contract shall commence on as soon as the contracts </w:t>
      </w:r>
      <w:r w:rsidRPr="00BA351A">
        <w:rPr>
          <w:rFonts w:eastAsia="Arial" w:cs="Arial"/>
          <w:color w:val="000000" w:themeColor="text1"/>
          <w:sz w:val="22"/>
        </w:rPr>
        <w:t xml:space="preserve">are signed by </w:t>
      </w:r>
      <w:r w:rsidR="00BA351A" w:rsidRPr="00BA351A">
        <w:rPr>
          <w:rFonts w:eastAsia="Arial" w:cs="Arial"/>
          <w:color w:val="000000" w:themeColor="text1"/>
          <w:sz w:val="22"/>
        </w:rPr>
        <w:t>16</w:t>
      </w:r>
      <w:r w:rsidRPr="00BA351A">
        <w:rPr>
          <w:rFonts w:eastAsia="Arial" w:cs="Arial"/>
          <w:color w:val="000000" w:themeColor="text1"/>
          <w:sz w:val="22"/>
        </w:rPr>
        <w:t>/0</w:t>
      </w:r>
      <w:r w:rsidR="00BA351A" w:rsidRPr="00BA351A">
        <w:rPr>
          <w:rFonts w:eastAsia="Arial" w:cs="Arial"/>
          <w:color w:val="000000" w:themeColor="text1"/>
          <w:sz w:val="22"/>
        </w:rPr>
        <w:t>7</w:t>
      </w:r>
      <w:r w:rsidRPr="00BA351A">
        <w:rPr>
          <w:rFonts w:eastAsia="Arial" w:cs="Arial"/>
          <w:color w:val="000000" w:themeColor="text1"/>
          <w:sz w:val="22"/>
        </w:rPr>
        <w:t xml:space="preserve">/2021 if possible, and shall conclude on completion of the services or by </w:t>
      </w:r>
      <w:r w:rsidRPr="00BA351A">
        <w:rPr>
          <w:rFonts w:eastAsia="Arial" w:cs="Arial"/>
          <w:b/>
          <w:bCs/>
          <w:color w:val="000000" w:themeColor="text1"/>
          <w:sz w:val="22"/>
        </w:rPr>
        <w:t>31/03/</w:t>
      </w:r>
      <w:proofErr w:type="gramStart"/>
      <w:r w:rsidRPr="00BA351A">
        <w:rPr>
          <w:rFonts w:eastAsia="Arial" w:cs="Arial"/>
          <w:b/>
          <w:bCs/>
          <w:color w:val="000000" w:themeColor="text1"/>
          <w:sz w:val="22"/>
        </w:rPr>
        <w:t xml:space="preserve">2022 </w:t>
      </w:r>
      <w:r w:rsidRPr="58C2938D">
        <w:rPr>
          <w:rFonts w:eastAsia="Arial" w:cs="Arial"/>
          <w:color w:val="000000" w:themeColor="text1"/>
          <w:sz w:val="22"/>
        </w:rPr>
        <w:t xml:space="preserve"> (</w:t>
      </w:r>
      <w:proofErr w:type="gramEnd"/>
      <w:r w:rsidRPr="58C2938D">
        <w:rPr>
          <w:rFonts w:eastAsia="Arial" w:cs="Arial"/>
          <w:color w:val="000000" w:themeColor="text1"/>
          <w:sz w:val="22"/>
        </w:rPr>
        <w:t xml:space="preserve">whichever is the later), unless terminated in accordance with clause 13.  By commencing the provision of Services, you agree to be bound by this Contract, regardless of whether A New Direction has received a signed copy of the Contact from you.  </w:t>
      </w:r>
      <w:r w:rsidRPr="58C2938D">
        <w:rPr>
          <w:rFonts w:eastAsia="Arial" w:cs="Arial"/>
          <w:b/>
          <w:bCs/>
          <w:color w:val="000000" w:themeColor="text1"/>
          <w:sz w:val="22"/>
        </w:rPr>
        <w:t>For the avoidance of doubt, if you do not agree to the terms of this Contract, you should not commence with the provision of the Services.</w:t>
      </w:r>
    </w:p>
    <w:p w14:paraId="28C5E674" w14:textId="68059F6E" w:rsidR="1C3A2A98" w:rsidRDefault="1C3A2A98" w:rsidP="00CA24C5">
      <w:pPr>
        <w:pStyle w:val="ListParagraph"/>
        <w:numPr>
          <w:ilvl w:val="0"/>
          <w:numId w:val="40"/>
        </w:numPr>
        <w:rPr>
          <w:rFonts w:eastAsia="Arial" w:cs="Arial"/>
          <w:color w:val="000000" w:themeColor="text1"/>
          <w:sz w:val="22"/>
        </w:rPr>
      </w:pPr>
      <w:r w:rsidRPr="58C2938D">
        <w:rPr>
          <w:rFonts w:eastAsia="Arial" w:cs="Arial"/>
          <w:color w:val="000000" w:themeColor="text1"/>
          <w:sz w:val="22"/>
        </w:rPr>
        <w:t>You agree to return a signed copy of this Contract to us within two weeks of receipt which shall further indicate your agreement to the terms of this Contract.</w:t>
      </w:r>
    </w:p>
    <w:p w14:paraId="289A8428" w14:textId="71BCE92C" w:rsidR="58C2938D" w:rsidRDefault="58C2938D" w:rsidP="58C2938D">
      <w:pPr>
        <w:rPr>
          <w:rFonts w:eastAsia="Arial" w:cs="Arial"/>
          <w:color w:val="000000" w:themeColor="text1"/>
          <w:sz w:val="22"/>
        </w:rPr>
      </w:pPr>
    </w:p>
    <w:p w14:paraId="104288BA" w14:textId="08693366" w:rsidR="1C3A2A98" w:rsidRDefault="1C3A2A98" w:rsidP="00CA24C5">
      <w:pPr>
        <w:pStyle w:val="ListParagraph"/>
        <w:numPr>
          <w:ilvl w:val="0"/>
          <w:numId w:val="42"/>
        </w:numPr>
        <w:rPr>
          <w:rFonts w:eastAsia="Arial" w:cs="Arial"/>
          <w:b/>
          <w:bCs/>
          <w:color w:val="000000" w:themeColor="text1"/>
          <w:szCs w:val="24"/>
        </w:rPr>
      </w:pPr>
      <w:r w:rsidRPr="58C2938D">
        <w:rPr>
          <w:rFonts w:eastAsia="Arial" w:cs="Arial"/>
          <w:b/>
          <w:bCs/>
          <w:color w:val="000000" w:themeColor="text1"/>
          <w:szCs w:val="24"/>
        </w:rPr>
        <w:t>Your obligations</w:t>
      </w:r>
    </w:p>
    <w:p w14:paraId="16E16554" w14:textId="1B1A73B2" w:rsidR="1C3A2A98" w:rsidRDefault="1C3A2A98" w:rsidP="58C2938D">
      <w:pPr>
        <w:ind w:firstLine="426"/>
        <w:jc w:val="both"/>
        <w:rPr>
          <w:rFonts w:eastAsia="Arial" w:cs="Arial"/>
          <w:color w:val="000000" w:themeColor="text1"/>
          <w:sz w:val="22"/>
        </w:rPr>
      </w:pPr>
      <w:r w:rsidRPr="58C2938D">
        <w:rPr>
          <w:rFonts w:eastAsia="Arial" w:cs="Arial"/>
          <w:color w:val="000000" w:themeColor="text1"/>
          <w:sz w:val="22"/>
        </w:rPr>
        <w:t>You warrant and agree that you shall:</w:t>
      </w:r>
    </w:p>
    <w:p w14:paraId="6602C29E" w14:textId="3FF1B1D5"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provide the Services with reasonable care and skill and in accordance with this Contract and Schedule A, Part </w:t>
      </w:r>
      <w:proofErr w:type="gramStart"/>
      <w:r w:rsidRPr="58C2938D">
        <w:rPr>
          <w:rFonts w:eastAsia="Arial" w:cs="Arial"/>
          <w:color w:val="000000" w:themeColor="text1"/>
          <w:sz w:val="22"/>
        </w:rPr>
        <w:t>2;</w:t>
      </w:r>
      <w:proofErr w:type="gramEnd"/>
    </w:p>
    <w:p w14:paraId="32718E57" w14:textId="7A6123C7"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comply with our reasonable requirements and directions at all times including our reasonable amendments to the Services from time to time, and use your best attempts to promote our </w:t>
      </w:r>
      <w:proofErr w:type="gramStart"/>
      <w:r w:rsidRPr="58C2938D">
        <w:rPr>
          <w:rFonts w:eastAsia="Arial" w:cs="Arial"/>
          <w:color w:val="000000" w:themeColor="text1"/>
          <w:sz w:val="22"/>
        </w:rPr>
        <w:t>interests;</w:t>
      </w:r>
      <w:proofErr w:type="gramEnd"/>
    </w:p>
    <w:p w14:paraId="121A7380" w14:textId="4B6A778E"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comply with the conditions for payment at Schedule A, Part 1 by the dates specified and in accordance with A New Direction’s reasonable requirements from time to </w:t>
      </w:r>
      <w:proofErr w:type="gramStart"/>
      <w:r w:rsidRPr="58C2938D">
        <w:rPr>
          <w:rFonts w:eastAsia="Arial" w:cs="Arial"/>
          <w:color w:val="000000" w:themeColor="text1"/>
          <w:sz w:val="22"/>
        </w:rPr>
        <w:t>time;</w:t>
      </w:r>
      <w:proofErr w:type="gramEnd"/>
    </w:p>
    <w:p w14:paraId="2168EBF6" w14:textId="0EF67263"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provide and maintain all personnel, equipment and supplies necessary to provide the Services and ensure you and any other personnel providing the Services have the necessary expertise to carry out the </w:t>
      </w:r>
      <w:proofErr w:type="gramStart"/>
      <w:r w:rsidRPr="58C2938D">
        <w:rPr>
          <w:rFonts w:eastAsia="Arial" w:cs="Arial"/>
          <w:color w:val="000000" w:themeColor="text1"/>
          <w:sz w:val="22"/>
        </w:rPr>
        <w:t>Services;</w:t>
      </w:r>
      <w:proofErr w:type="gramEnd"/>
    </w:p>
    <w:p w14:paraId="7496CF4F" w14:textId="3D961DD8"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not accept work from other sources that will in any way impair or affect your ability to provide the Services and comply with the terms of this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t>
      </w:r>
    </w:p>
    <w:p w14:paraId="428922E0" w14:textId="15F4CB54"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lang w:val="en-US"/>
        </w:rPr>
        <w:t xml:space="preserve">consult or meet on a regular basis with your Representative at A New Direction in accordance with our reasonable </w:t>
      </w:r>
      <w:proofErr w:type="gramStart"/>
      <w:r w:rsidRPr="58C2938D">
        <w:rPr>
          <w:rFonts w:eastAsia="Arial" w:cs="Arial"/>
          <w:color w:val="000000" w:themeColor="text1"/>
          <w:sz w:val="22"/>
          <w:lang w:val="en-US"/>
        </w:rPr>
        <w:t>instructions;</w:t>
      </w:r>
      <w:proofErr w:type="gramEnd"/>
    </w:p>
    <w:p w14:paraId="77BF3CEF" w14:textId="77F7D902"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comply with A New Direction’s policies and procedures on safeguarding and vulnerable adults outlined in clause 16 of the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t>
      </w:r>
    </w:p>
    <w:p w14:paraId="795C061D" w14:textId="47472DDA"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not do anything that would bring A New Direction, its partners or its intellectual property into disrepute in any way, nor carry out any activities inimical to the objects of A New Direction, or which could adversely affect the fundraising activities of A </w:t>
      </w:r>
      <w:r w:rsidRPr="58C2938D">
        <w:rPr>
          <w:rFonts w:eastAsia="Arial" w:cs="Arial"/>
          <w:color w:val="000000" w:themeColor="text1"/>
          <w:sz w:val="22"/>
        </w:rPr>
        <w:lastRenderedPageBreak/>
        <w:t>New Direction or its relations with funders, donors, beneficiaries or other persons; and</w:t>
      </w:r>
    </w:p>
    <w:p w14:paraId="71E8B36D" w14:textId="28290740"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notify your Representative at A New Direction immediately if you are unable or at risk of being unable to comply with your obligations under this Contract or if any significant decision is made that will affect the Services.</w:t>
      </w:r>
    </w:p>
    <w:p w14:paraId="6D077133" w14:textId="509FDAEC" w:rsidR="1C3A2A98" w:rsidRDefault="1C3A2A98" w:rsidP="00CA24C5">
      <w:pPr>
        <w:pStyle w:val="ListParagraph"/>
        <w:numPr>
          <w:ilvl w:val="0"/>
          <w:numId w:val="39"/>
        </w:numPr>
        <w:rPr>
          <w:rFonts w:eastAsia="Arial" w:cs="Arial"/>
          <w:color w:val="000000" w:themeColor="text1"/>
          <w:sz w:val="22"/>
        </w:rPr>
      </w:pPr>
      <w:r w:rsidRPr="58C2938D">
        <w:rPr>
          <w:rFonts w:eastAsia="Arial" w:cs="Arial"/>
          <w:color w:val="000000" w:themeColor="text1"/>
          <w:sz w:val="22"/>
        </w:rPr>
        <w:t xml:space="preserve">The Service Provider shall assist and co-operate where possible with the A New Direction’s compliance with its duties under the Equality Act 2010 and any guidance, enactment, order, regulation or instrument made pursuant to the Equality Act 2010, including the collection of data for diversity and inclusion monitoring.  </w:t>
      </w:r>
    </w:p>
    <w:p w14:paraId="77781D3A" w14:textId="5ADA57E4"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45409717" w14:textId="470BF41B"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Fees and expenses</w:t>
      </w:r>
    </w:p>
    <w:p w14:paraId="0BF80CAA" w14:textId="40EB1DCE"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 xml:space="preserve">In return for the </w:t>
      </w:r>
      <w:proofErr w:type="gramStart"/>
      <w:r w:rsidRPr="58C2938D">
        <w:rPr>
          <w:rFonts w:eastAsia="Arial" w:cs="Arial"/>
          <w:color w:val="000000" w:themeColor="text1"/>
          <w:sz w:val="22"/>
        </w:rPr>
        <w:t>Services</w:t>
      </w:r>
      <w:proofErr w:type="gramEnd"/>
      <w:r w:rsidRPr="58C2938D">
        <w:rPr>
          <w:rFonts w:eastAsia="Arial" w:cs="Arial"/>
          <w:color w:val="000000" w:themeColor="text1"/>
          <w:sz w:val="22"/>
        </w:rPr>
        <w:t xml:space="preserve"> you will provide under this Contract, we will pay you the Fees and Expenses in accordance with Schedule A, Part 1</w:t>
      </w:r>
    </w:p>
    <w:p w14:paraId="642FB9D1" w14:textId="22BA4872"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You shall maintain and provide to us on request accurate and up-to-date records and evidence of expenditure relating to any funds received from us under this Contract.</w:t>
      </w:r>
    </w:p>
    <w:p w14:paraId="1BEB300A" w14:textId="6B6356AD"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No fees shall be paid to you until you have:</w:t>
      </w:r>
    </w:p>
    <w:p w14:paraId="07B1B56E" w14:textId="0A903CAC" w:rsidR="1C3A2A98" w:rsidRDefault="1C3A2A98" w:rsidP="00CA24C5">
      <w:pPr>
        <w:pStyle w:val="ListParagraph"/>
        <w:numPr>
          <w:ilvl w:val="1"/>
          <w:numId w:val="38"/>
        </w:numPr>
        <w:rPr>
          <w:rFonts w:eastAsia="Arial" w:cs="Arial"/>
          <w:color w:val="000000" w:themeColor="text1"/>
          <w:sz w:val="22"/>
        </w:rPr>
      </w:pPr>
      <w:r w:rsidRPr="58C2938D">
        <w:rPr>
          <w:rFonts w:eastAsia="Arial" w:cs="Arial"/>
          <w:color w:val="000000" w:themeColor="text1"/>
          <w:sz w:val="22"/>
        </w:rPr>
        <w:t xml:space="preserve">provided us with a VAT compliant invoice (if you are registered for VAT) for each payment that describes the work done and the time period to which the payment relates and which complies with </w:t>
      </w:r>
      <w:proofErr w:type="gramStart"/>
      <w:r w:rsidRPr="58C2938D">
        <w:rPr>
          <w:rFonts w:eastAsia="Arial" w:cs="Arial"/>
          <w:color w:val="000000" w:themeColor="text1"/>
          <w:sz w:val="22"/>
        </w:rPr>
        <w:t>our  invoicing</w:t>
      </w:r>
      <w:proofErr w:type="gramEnd"/>
      <w:r w:rsidRPr="58C2938D">
        <w:rPr>
          <w:rFonts w:eastAsia="Arial" w:cs="Arial"/>
          <w:color w:val="000000" w:themeColor="text1"/>
          <w:sz w:val="22"/>
        </w:rPr>
        <w:t xml:space="preserve"> guidelines and our  reasonable instructions from time to time; and</w:t>
      </w:r>
    </w:p>
    <w:p w14:paraId="1B44F47D" w14:textId="3FAC99D9" w:rsidR="1C3A2A98" w:rsidRDefault="1C3A2A98" w:rsidP="00CA24C5">
      <w:pPr>
        <w:pStyle w:val="ListParagraph"/>
        <w:numPr>
          <w:ilvl w:val="1"/>
          <w:numId w:val="38"/>
        </w:numPr>
        <w:rPr>
          <w:rFonts w:eastAsia="Arial" w:cs="Arial"/>
          <w:color w:val="000000" w:themeColor="text1"/>
          <w:sz w:val="22"/>
        </w:rPr>
      </w:pPr>
      <w:r w:rsidRPr="58C2938D">
        <w:rPr>
          <w:rFonts w:eastAsia="Arial" w:cs="Arial"/>
          <w:color w:val="000000" w:themeColor="text1"/>
          <w:sz w:val="22"/>
        </w:rPr>
        <w:t xml:space="preserve">in A New Direction’s reasonable opinion, complied with the Payment Conditions as specified in Schedule A. </w:t>
      </w:r>
    </w:p>
    <w:p w14:paraId="0D7741AB" w14:textId="23904779"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 xml:space="preserve">Before we will make any </w:t>
      </w:r>
      <w:proofErr w:type="gramStart"/>
      <w:r w:rsidRPr="58C2938D">
        <w:rPr>
          <w:rFonts w:eastAsia="Arial" w:cs="Arial"/>
          <w:color w:val="000000" w:themeColor="text1"/>
          <w:sz w:val="22"/>
        </w:rPr>
        <w:t>payment</w:t>
      </w:r>
      <w:proofErr w:type="gramEnd"/>
      <w:r w:rsidRPr="58C2938D">
        <w:rPr>
          <w:rFonts w:eastAsia="Arial" w:cs="Arial"/>
          <w:color w:val="000000" w:themeColor="text1"/>
          <w:sz w:val="22"/>
        </w:rPr>
        <w:t xml:space="preserve"> your invoice must be approved by us. </w:t>
      </w:r>
    </w:p>
    <w:p w14:paraId="221EF6CA" w14:textId="2BE1870E"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You agree that the Fees and Expenses as specified in Schedule A cover all your time, resources, costs and any applicable tax in providing the Services.   All amounts payable under this Contract are inclusive of VAT.</w:t>
      </w:r>
    </w:p>
    <w:p w14:paraId="21E1EE4C" w14:textId="6526A276" w:rsidR="1C3A2A98" w:rsidRDefault="1C3A2A98" w:rsidP="00CA24C5">
      <w:pPr>
        <w:pStyle w:val="ListParagraph"/>
        <w:numPr>
          <w:ilvl w:val="0"/>
          <w:numId w:val="38"/>
        </w:numPr>
        <w:rPr>
          <w:rFonts w:eastAsia="Arial" w:cs="Arial"/>
          <w:color w:val="000000" w:themeColor="text1"/>
          <w:sz w:val="22"/>
        </w:rPr>
      </w:pPr>
      <w:r w:rsidRPr="58C2938D">
        <w:rPr>
          <w:rFonts w:eastAsia="Arial" w:cs="Arial"/>
          <w:color w:val="000000" w:themeColor="text1"/>
          <w:sz w:val="22"/>
        </w:rPr>
        <w:t>We will pay your approved invoices within 30 days of receipt, as long as you have provided the Services referred to in the invoice to our satisfaction.</w:t>
      </w:r>
    </w:p>
    <w:p w14:paraId="72EA3E69" w14:textId="592B0BE6"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16504AEA" w14:textId="22D1CDE7"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Information and confidentiality</w:t>
      </w:r>
    </w:p>
    <w:p w14:paraId="550F766D" w14:textId="5C31958D" w:rsidR="1C3A2A98" w:rsidRDefault="1C3A2A98" w:rsidP="00CA24C5">
      <w:pPr>
        <w:pStyle w:val="ListParagraph"/>
        <w:numPr>
          <w:ilvl w:val="0"/>
          <w:numId w:val="37"/>
        </w:numPr>
        <w:rPr>
          <w:rFonts w:eastAsia="Arial" w:cs="Arial"/>
          <w:color w:val="000000" w:themeColor="text1"/>
          <w:sz w:val="22"/>
        </w:rPr>
      </w:pPr>
      <w:r w:rsidRPr="58C2938D">
        <w:rPr>
          <w:rFonts w:eastAsia="Arial" w:cs="Arial"/>
          <w:color w:val="000000" w:themeColor="text1"/>
          <w:sz w:val="22"/>
        </w:rPr>
        <w:t xml:space="preserve">You shall not, whether during your time working with A New Direction or after the end of it, unless expressly authorised in writing by the chair of the board of trustees of A New Direction, disclose or use any confidential information in relation to us, our clients, our employees or our funders.  Under this Contract, confidential information includes information relating to our or our funders’ business plans, finances and sensitive/confidential information about young people and/or our beneficiaries.  </w:t>
      </w:r>
    </w:p>
    <w:p w14:paraId="4B334CBB" w14:textId="6913F1F8" w:rsidR="1C3A2A98" w:rsidRDefault="1C3A2A98" w:rsidP="00CA24C5">
      <w:pPr>
        <w:pStyle w:val="ListParagraph"/>
        <w:numPr>
          <w:ilvl w:val="0"/>
          <w:numId w:val="37"/>
        </w:numPr>
        <w:rPr>
          <w:rFonts w:eastAsia="Arial" w:cs="Arial"/>
          <w:color w:val="000000" w:themeColor="text1"/>
          <w:sz w:val="22"/>
        </w:rPr>
      </w:pPr>
      <w:r w:rsidRPr="58C2938D">
        <w:rPr>
          <w:rFonts w:eastAsia="Arial" w:cs="Arial"/>
          <w:color w:val="000000" w:themeColor="text1"/>
          <w:sz w:val="22"/>
        </w:rPr>
        <w:t xml:space="preserve">All confidential records, documents and other papers, together with any copies or extracts thereof, made or acquired by you in the course of your work with A New Direction shall be the property of A New Direction.  These must be returned to A New Direction immediately on the termination of this Contract for any reason.  </w:t>
      </w:r>
    </w:p>
    <w:p w14:paraId="4DAA0D6E" w14:textId="749C7B2D" w:rsidR="1C3A2A98" w:rsidRDefault="1C3A2A98" w:rsidP="00CA24C5">
      <w:pPr>
        <w:pStyle w:val="ListParagraph"/>
        <w:numPr>
          <w:ilvl w:val="0"/>
          <w:numId w:val="37"/>
        </w:numPr>
        <w:rPr>
          <w:rFonts w:eastAsia="Arial" w:cs="Arial"/>
          <w:color w:val="000000" w:themeColor="text1"/>
          <w:sz w:val="22"/>
        </w:rPr>
      </w:pPr>
      <w:r w:rsidRPr="58C2938D">
        <w:rPr>
          <w:rFonts w:eastAsia="Arial" w:cs="Arial"/>
          <w:color w:val="000000" w:themeColor="text1"/>
          <w:sz w:val="22"/>
        </w:rPr>
        <w:t xml:space="preserve">You shall immediately refer any queries or contact from any media agencies (including without limitation newspapers, magazines, television and radio news bureaus, and other providers of news) about or connected to the Services to A New </w:t>
      </w:r>
      <w:proofErr w:type="gramStart"/>
      <w:r w:rsidRPr="58C2938D">
        <w:rPr>
          <w:rFonts w:eastAsia="Arial" w:cs="Arial"/>
          <w:color w:val="000000" w:themeColor="text1"/>
          <w:sz w:val="22"/>
        </w:rPr>
        <w:t>Direction, and</w:t>
      </w:r>
      <w:proofErr w:type="gramEnd"/>
      <w:r w:rsidRPr="58C2938D">
        <w:rPr>
          <w:rFonts w:eastAsia="Arial" w:cs="Arial"/>
          <w:color w:val="000000" w:themeColor="text1"/>
          <w:sz w:val="22"/>
        </w:rPr>
        <w:t xml:space="preserve"> shall not deal with such queries unless you have received A New Direction’s prior consent.</w:t>
      </w:r>
    </w:p>
    <w:p w14:paraId="09574A24" w14:textId="297F6B5E" w:rsidR="1C3A2A98" w:rsidRDefault="1C3A2A98" w:rsidP="00CA24C5">
      <w:pPr>
        <w:pStyle w:val="ListParagraph"/>
        <w:numPr>
          <w:ilvl w:val="0"/>
          <w:numId w:val="37"/>
        </w:numPr>
        <w:rPr>
          <w:rFonts w:eastAsia="Arial" w:cs="Arial"/>
          <w:color w:val="000000" w:themeColor="text1"/>
          <w:sz w:val="22"/>
        </w:rPr>
      </w:pPr>
      <w:r w:rsidRPr="58C2938D">
        <w:rPr>
          <w:rFonts w:eastAsia="Arial" w:cs="Arial"/>
          <w:color w:val="000000" w:themeColor="text1"/>
          <w:sz w:val="22"/>
        </w:rPr>
        <w:t>You shall not release to the public any PR, publicity materials or press releases about or connected to the Services, without our prior consent.</w:t>
      </w:r>
    </w:p>
    <w:p w14:paraId="2A989A28" w14:textId="0819162B"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327E7A18" w14:textId="5C2A3C50"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Intellectual property</w:t>
      </w:r>
    </w:p>
    <w:p w14:paraId="030FDC14" w14:textId="77B6DA37" w:rsidR="1C3A2A98" w:rsidRPr="00BA351A" w:rsidRDefault="1C3A2A98" w:rsidP="00CA24C5">
      <w:pPr>
        <w:pStyle w:val="ListParagraph"/>
        <w:numPr>
          <w:ilvl w:val="0"/>
          <w:numId w:val="25"/>
        </w:numPr>
        <w:jc w:val="both"/>
        <w:rPr>
          <w:rFonts w:eastAsia="Arial" w:cs="Arial"/>
          <w:color w:val="000000" w:themeColor="text1"/>
          <w:sz w:val="22"/>
        </w:rPr>
      </w:pPr>
      <w:r w:rsidRPr="00BA351A">
        <w:rPr>
          <w:rFonts w:eastAsia="Arial" w:cs="Arial"/>
          <w:color w:val="000000" w:themeColor="text1"/>
          <w:sz w:val="22"/>
        </w:rPr>
        <w:lastRenderedPageBreak/>
        <w:t xml:space="preserve">This contract of services is directly related to work associated with the Good Growth Hub which is funded by the London Legacy Development Corporation (LLDC). As such and in accordance with A New Direction contract of services with the LLDC, we insert the below clause around Intellectual Property.  </w:t>
      </w:r>
    </w:p>
    <w:p w14:paraId="49CB1204" w14:textId="2BE6439B"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The Service Provider hereby assigns with full title guarantee to the Legacy Corporation all Intellectual Property Rights in all documents, drawings, prospectuses, computer software and any other work prepared or developed by or on behalf of Service Provider in the provision of the Services (“the</w:t>
      </w:r>
      <w:r w:rsidR="52386D28" w:rsidRPr="00BA351A">
        <w:rPr>
          <w:rFonts w:eastAsia="Arial" w:cs="Arial"/>
          <w:color w:val="000000" w:themeColor="text1"/>
          <w:sz w:val="22"/>
        </w:rPr>
        <w:t xml:space="preserve"> </w:t>
      </w:r>
      <w:r w:rsidRPr="00BA351A">
        <w:rPr>
          <w:rFonts w:eastAsia="Arial" w:cs="Arial"/>
          <w:color w:val="000000" w:themeColor="text1"/>
          <w:sz w:val="22"/>
        </w:rPr>
        <w:t>Works”) provided that such assignment shall not include items not prepared or developed for the purposes of this Contract</w:t>
      </w:r>
    </w:p>
    <w:p w14:paraId="4463FA8A" w14:textId="0FB32AF1"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The Service Provider shall provide the Legacy Corporation with copies of all</w:t>
      </w:r>
      <w:r w:rsidR="40F5F3AE" w:rsidRPr="00BA351A">
        <w:rPr>
          <w:rFonts w:eastAsia="Arial" w:cs="Arial"/>
          <w:color w:val="000000" w:themeColor="text1"/>
          <w:sz w:val="22"/>
        </w:rPr>
        <w:t xml:space="preserve"> </w:t>
      </w:r>
      <w:r w:rsidRPr="00BA351A">
        <w:rPr>
          <w:rFonts w:eastAsia="Arial" w:cs="Arial"/>
          <w:color w:val="000000" w:themeColor="text1"/>
          <w:sz w:val="22"/>
        </w:rPr>
        <w:t>materials relied upon or referred to in the creation of the Products with a</w:t>
      </w:r>
      <w:r w:rsidR="0900E2D1" w:rsidRPr="00BA351A">
        <w:rPr>
          <w:rFonts w:eastAsia="Arial" w:cs="Arial"/>
          <w:color w:val="000000" w:themeColor="text1"/>
          <w:sz w:val="22"/>
        </w:rPr>
        <w:t xml:space="preserve"> </w:t>
      </w:r>
      <w:r w:rsidRPr="00BA351A">
        <w:rPr>
          <w:rFonts w:eastAsia="Arial" w:cs="Arial"/>
          <w:color w:val="000000" w:themeColor="text1"/>
          <w:sz w:val="22"/>
        </w:rPr>
        <w:t>perpetual, irrevocable, royalty-free and transferable licence free of charge to</w:t>
      </w:r>
      <w:r w:rsidR="1D6A2B0F" w:rsidRPr="00BA351A">
        <w:rPr>
          <w:rFonts w:eastAsia="Arial" w:cs="Arial"/>
          <w:color w:val="000000" w:themeColor="text1"/>
          <w:sz w:val="22"/>
        </w:rPr>
        <w:t xml:space="preserve"> </w:t>
      </w:r>
      <w:r w:rsidRPr="00BA351A">
        <w:rPr>
          <w:rFonts w:eastAsia="Arial" w:cs="Arial"/>
          <w:color w:val="000000" w:themeColor="text1"/>
          <w:sz w:val="22"/>
        </w:rPr>
        <w:t>use such materials in connection with the use of the Products.</w:t>
      </w:r>
    </w:p>
    <w:p w14:paraId="01D37363" w14:textId="6755199E"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The Service Provider shall have no right (save where expressly permitted</w:t>
      </w:r>
      <w:r w:rsidR="6A8753CA" w:rsidRPr="00BA351A">
        <w:rPr>
          <w:rFonts w:eastAsia="Arial" w:cs="Arial"/>
          <w:color w:val="000000" w:themeColor="text1"/>
          <w:sz w:val="22"/>
        </w:rPr>
        <w:t xml:space="preserve"> </w:t>
      </w:r>
      <w:r w:rsidRPr="00BA351A">
        <w:rPr>
          <w:rFonts w:eastAsia="Arial" w:cs="Arial"/>
          <w:color w:val="000000" w:themeColor="text1"/>
          <w:sz w:val="22"/>
        </w:rPr>
        <w:t>under the Contract or with the Legacy Corporation’s prior written consent) to</w:t>
      </w:r>
      <w:r w:rsidR="54E069AB" w:rsidRPr="00BA351A">
        <w:rPr>
          <w:rFonts w:eastAsia="Arial" w:cs="Arial"/>
          <w:color w:val="000000" w:themeColor="text1"/>
          <w:sz w:val="22"/>
        </w:rPr>
        <w:t xml:space="preserve"> </w:t>
      </w:r>
      <w:r w:rsidRPr="00BA351A">
        <w:rPr>
          <w:rFonts w:eastAsia="Arial" w:cs="Arial"/>
          <w:color w:val="000000" w:themeColor="text1"/>
          <w:sz w:val="22"/>
        </w:rPr>
        <w:t xml:space="preserve">use any </w:t>
      </w:r>
      <w:proofErr w:type="spellStart"/>
      <w:proofErr w:type="gramStart"/>
      <w:r w:rsidRPr="00BA351A">
        <w:rPr>
          <w:rFonts w:eastAsia="Arial" w:cs="Arial"/>
          <w:color w:val="000000" w:themeColor="text1"/>
          <w:sz w:val="22"/>
        </w:rPr>
        <w:t>trade marks</w:t>
      </w:r>
      <w:proofErr w:type="spellEnd"/>
      <w:proofErr w:type="gramEnd"/>
      <w:r w:rsidRPr="00BA351A">
        <w:rPr>
          <w:rFonts w:eastAsia="Arial" w:cs="Arial"/>
          <w:color w:val="000000" w:themeColor="text1"/>
          <w:sz w:val="22"/>
        </w:rPr>
        <w:t>, trade names, logos or other Intellectual Property Rights</w:t>
      </w:r>
      <w:r w:rsidR="75391004" w:rsidRPr="00BA351A">
        <w:rPr>
          <w:rFonts w:eastAsia="Arial" w:cs="Arial"/>
          <w:color w:val="000000" w:themeColor="text1"/>
          <w:sz w:val="22"/>
        </w:rPr>
        <w:t xml:space="preserve"> </w:t>
      </w:r>
      <w:r w:rsidRPr="00BA351A">
        <w:rPr>
          <w:rFonts w:eastAsia="Arial" w:cs="Arial"/>
          <w:color w:val="000000" w:themeColor="text1"/>
          <w:sz w:val="22"/>
        </w:rPr>
        <w:t>of the Legacy Corporation.</w:t>
      </w:r>
    </w:p>
    <w:p w14:paraId="576172E4" w14:textId="758CBC1D"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You warrant that you shall not infringe or breach any copyright or other intellectual property rights in fulfilling your obligations under this Contract.</w:t>
      </w:r>
    </w:p>
    <w:p w14:paraId="259BAE5D" w14:textId="35E385B6"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 xml:space="preserve">You warrant that you have obtained all necessary permissions, consents and performance licences when fulfilling your obligations under this Contract to ensure that we, our sub-licensees under clause 6(b), will not infringe or breach any copyright, performance rights, or other intellectual property rights. </w:t>
      </w:r>
    </w:p>
    <w:p w14:paraId="10429FC7" w14:textId="4E8544C2"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 xml:space="preserve">If you wish to commercially exploit any of the Works, you agree not to do so without our prior written consent </w:t>
      </w:r>
      <w:r w:rsidR="4100090C" w:rsidRPr="00BA351A">
        <w:rPr>
          <w:rFonts w:eastAsia="Arial" w:cs="Arial"/>
          <w:color w:val="000000" w:themeColor="text1"/>
          <w:sz w:val="22"/>
        </w:rPr>
        <w:t xml:space="preserve">from A New Direction and the Legacy Corporation </w:t>
      </w:r>
      <w:r w:rsidRPr="00BA351A">
        <w:rPr>
          <w:rFonts w:eastAsia="Arial" w:cs="Arial"/>
          <w:color w:val="000000" w:themeColor="text1"/>
          <w:sz w:val="22"/>
        </w:rPr>
        <w:t xml:space="preserve">and agree that to the extent that the Works are commercially exploited, a fair proportion of the reward for the exploitation shall be shared A New Direction </w:t>
      </w:r>
      <w:r w:rsidR="2ED4AA24" w:rsidRPr="00BA351A">
        <w:rPr>
          <w:rFonts w:eastAsia="Arial" w:cs="Arial"/>
          <w:color w:val="000000" w:themeColor="text1"/>
          <w:sz w:val="22"/>
        </w:rPr>
        <w:t xml:space="preserve">(on behalf of the Good Growth Hub) </w:t>
      </w:r>
      <w:r w:rsidRPr="00BA351A">
        <w:rPr>
          <w:rFonts w:eastAsia="Arial" w:cs="Arial"/>
          <w:color w:val="000000" w:themeColor="text1"/>
          <w:sz w:val="22"/>
        </w:rPr>
        <w:t>as agreed between A New Direction</w:t>
      </w:r>
      <w:r w:rsidR="0D845884" w:rsidRPr="00BA351A">
        <w:rPr>
          <w:rFonts w:eastAsia="Arial" w:cs="Arial"/>
          <w:color w:val="000000" w:themeColor="text1"/>
          <w:sz w:val="22"/>
        </w:rPr>
        <w:t xml:space="preserve"> and the Legacy Corporation</w:t>
      </w:r>
      <w:r w:rsidRPr="00BA351A">
        <w:rPr>
          <w:rFonts w:eastAsia="Arial" w:cs="Arial"/>
          <w:color w:val="000000" w:themeColor="text1"/>
          <w:sz w:val="22"/>
        </w:rPr>
        <w:t xml:space="preserve"> and you in writing. </w:t>
      </w:r>
    </w:p>
    <w:p w14:paraId="6A003B44" w14:textId="37CBD1EE"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 xml:space="preserve">You warrant and agree that </w:t>
      </w:r>
      <w:r w:rsidR="0DB3AAF5" w:rsidRPr="00BA351A">
        <w:rPr>
          <w:rFonts w:eastAsia="Arial" w:cs="Arial"/>
          <w:color w:val="000000" w:themeColor="text1"/>
          <w:sz w:val="22"/>
        </w:rPr>
        <w:t>the Legacy Corporation</w:t>
      </w:r>
      <w:r w:rsidRPr="00BA351A">
        <w:rPr>
          <w:rFonts w:eastAsia="Arial" w:cs="Arial"/>
          <w:color w:val="000000" w:themeColor="text1"/>
          <w:sz w:val="22"/>
        </w:rPr>
        <w:t xml:space="preserve"> will be acknowledged as funder and supporter of the project and the Logos will be included in a prominent position on any publicity or PR materials relating to the Services, and on the Works, in accordance with our reasonable instructions from time to time.</w:t>
      </w:r>
    </w:p>
    <w:p w14:paraId="7CF9827C" w14:textId="2A402D46"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You warrant and agree that you will comply at all times with A New Direction</w:t>
      </w:r>
      <w:r w:rsidR="6A543914" w:rsidRPr="00BA351A">
        <w:rPr>
          <w:rFonts w:eastAsia="Arial" w:cs="Arial"/>
          <w:color w:val="000000" w:themeColor="text1"/>
          <w:sz w:val="22"/>
        </w:rPr>
        <w:t xml:space="preserve"> and th</w:t>
      </w:r>
      <w:r w:rsidR="63E6CA4C" w:rsidRPr="00BA351A">
        <w:rPr>
          <w:rFonts w:eastAsia="Arial" w:cs="Arial"/>
          <w:color w:val="000000" w:themeColor="text1"/>
          <w:sz w:val="22"/>
        </w:rPr>
        <w:t>e</w:t>
      </w:r>
      <w:r w:rsidR="6A543914" w:rsidRPr="00BA351A">
        <w:rPr>
          <w:rFonts w:eastAsia="Arial" w:cs="Arial"/>
          <w:color w:val="000000" w:themeColor="text1"/>
          <w:sz w:val="22"/>
        </w:rPr>
        <w:t xml:space="preserve"> Good Growth Hub’s</w:t>
      </w:r>
      <w:r w:rsidRPr="00BA351A">
        <w:rPr>
          <w:rFonts w:eastAsia="Arial" w:cs="Arial"/>
          <w:color w:val="000000" w:themeColor="text1"/>
          <w:sz w:val="22"/>
        </w:rPr>
        <w:t xml:space="preserve"> reasonable branding guidelines as issued from time to time in relation to the use of its intellectual property and/or the Logos</w:t>
      </w:r>
    </w:p>
    <w:p w14:paraId="3FDD4C28" w14:textId="242A3B4B"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 xml:space="preserve">You warrant and agree that when producing any written reports, resources or support materials as part of the Services, you shall comply with A New Direction’s visual identity and house style guidance from time to time, which can be provided upon request. </w:t>
      </w:r>
    </w:p>
    <w:p w14:paraId="63500A3A" w14:textId="34AFAEF6" w:rsidR="1C3A2A98" w:rsidRPr="00BA351A" w:rsidRDefault="1C3A2A98" w:rsidP="00CA24C5">
      <w:pPr>
        <w:pStyle w:val="ListParagraph"/>
        <w:numPr>
          <w:ilvl w:val="0"/>
          <w:numId w:val="25"/>
        </w:numPr>
        <w:rPr>
          <w:rFonts w:eastAsia="Arial" w:cs="Arial"/>
          <w:color w:val="000000" w:themeColor="text1"/>
          <w:sz w:val="22"/>
        </w:rPr>
      </w:pPr>
      <w:r w:rsidRPr="00BA351A">
        <w:rPr>
          <w:rFonts w:eastAsia="Arial" w:cs="Arial"/>
          <w:color w:val="000000" w:themeColor="text1"/>
          <w:sz w:val="22"/>
        </w:rPr>
        <w:t xml:space="preserve">A New Direction shall, where possible, acknowledge </w:t>
      </w:r>
      <w:r w:rsidR="69C92E8E" w:rsidRPr="00BA351A">
        <w:rPr>
          <w:rFonts w:eastAsia="Arial" w:cs="Arial"/>
          <w:color w:val="000000" w:themeColor="text1"/>
          <w:sz w:val="22"/>
        </w:rPr>
        <w:t xml:space="preserve">The Service Provider </w:t>
      </w:r>
      <w:r w:rsidRPr="00BA351A">
        <w:rPr>
          <w:rFonts w:eastAsia="Arial" w:cs="Arial"/>
          <w:color w:val="000000" w:themeColor="text1"/>
          <w:sz w:val="22"/>
        </w:rPr>
        <w:t>as the creator of any work created by you pursuant to this Contract as deemed appropriate by A New Direction</w:t>
      </w:r>
      <w:r w:rsidR="32E8FEDE" w:rsidRPr="00BA351A">
        <w:rPr>
          <w:rFonts w:eastAsia="Arial" w:cs="Arial"/>
          <w:color w:val="000000" w:themeColor="text1"/>
          <w:sz w:val="22"/>
        </w:rPr>
        <w:t xml:space="preserve"> and in discussion with the Legacy Corporation</w:t>
      </w:r>
      <w:r w:rsidRPr="00BA351A">
        <w:rPr>
          <w:rFonts w:eastAsia="Arial" w:cs="Arial"/>
          <w:color w:val="000000" w:themeColor="text1"/>
          <w:sz w:val="22"/>
        </w:rPr>
        <w:t xml:space="preserve">. </w:t>
      </w:r>
    </w:p>
    <w:p w14:paraId="12BCCB83" w14:textId="5770F29E" w:rsidR="1C3A2A98" w:rsidRDefault="1C3A2A98" w:rsidP="58C2938D">
      <w:pPr>
        <w:rPr>
          <w:rFonts w:eastAsia="Arial" w:cs="Arial"/>
          <w:color w:val="000000" w:themeColor="text1"/>
          <w:sz w:val="22"/>
        </w:rPr>
      </w:pPr>
      <w:r w:rsidRPr="58C2938D">
        <w:rPr>
          <w:rFonts w:eastAsia="Arial" w:cs="Arial"/>
          <w:color w:val="000000" w:themeColor="text1"/>
          <w:sz w:val="22"/>
        </w:rPr>
        <w:t xml:space="preserve"> </w:t>
      </w:r>
    </w:p>
    <w:p w14:paraId="66940F8D" w14:textId="2CF5A1CE"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Right of audit</w:t>
      </w:r>
    </w:p>
    <w:p w14:paraId="01AFB06A" w14:textId="5D12E639" w:rsidR="1C3A2A98" w:rsidRDefault="1C3A2A98" w:rsidP="00CA24C5">
      <w:pPr>
        <w:pStyle w:val="ListParagraph"/>
        <w:numPr>
          <w:ilvl w:val="0"/>
          <w:numId w:val="36"/>
        </w:numPr>
        <w:rPr>
          <w:rFonts w:eastAsia="Arial" w:cs="Arial"/>
          <w:color w:val="000000" w:themeColor="text1"/>
          <w:sz w:val="22"/>
        </w:rPr>
      </w:pPr>
      <w:r w:rsidRPr="58C2938D">
        <w:rPr>
          <w:rFonts w:eastAsia="Arial" w:cs="Arial"/>
          <w:color w:val="000000" w:themeColor="text1"/>
          <w:sz w:val="22"/>
        </w:rPr>
        <w:t>You shall keep secure and maintain full and accurate records of the Services you provide to us, including the payments we make to you.</w:t>
      </w:r>
    </w:p>
    <w:p w14:paraId="3475AFD8" w14:textId="658B7ECD" w:rsidR="1C3A2A98" w:rsidRDefault="1C3A2A98" w:rsidP="00CA24C5">
      <w:pPr>
        <w:pStyle w:val="ListParagraph"/>
        <w:numPr>
          <w:ilvl w:val="0"/>
          <w:numId w:val="36"/>
        </w:numPr>
        <w:rPr>
          <w:rFonts w:eastAsia="Arial" w:cs="Arial"/>
          <w:color w:val="000000" w:themeColor="text1"/>
          <w:sz w:val="22"/>
        </w:rPr>
      </w:pPr>
      <w:r w:rsidRPr="58C2938D">
        <w:rPr>
          <w:rFonts w:eastAsia="Arial" w:cs="Arial"/>
          <w:color w:val="000000" w:themeColor="text1"/>
          <w:sz w:val="22"/>
        </w:rPr>
        <w:t>These records shall be kept secure and maintained for at least two years after the final payment we make under this Contract, or for longer periods if requested by us or required by law.</w:t>
      </w:r>
    </w:p>
    <w:p w14:paraId="33A497F0" w14:textId="47F24798" w:rsidR="1C3A2A98" w:rsidRDefault="1C3A2A98" w:rsidP="00CA24C5">
      <w:pPr>
        <w:pStyle w:val="ListParagraph"/>
        <w:numPr>
          <w:ilvl w:val="0"/>
          <w:numId w:val="36"/>
        </w:numPr>
        <w:rPr>
          <w:rFonts w:eastAsia="Arial" w:cs="Arial"/>
          <w:color w:val="000000" w:themeColor="text1"/>
          <w:sz w:val="22"/>
        </w:rPr>
      </w:pPr>
      <w:r w:rsidRPr="58C2938D">
        <w:rPr>
          <w:rFonts w:eastAsia="Arial" w:cs="Arial"/>
          <w:color w:val="000000" w:themeColor="text1"/>
          <w:sz w:val="22"/>
        </w:rPr>
        <w:lastRenderedPageBreak/>
        <w:t xml:space="preserve">You shall allow us access to any records we may reasonably require </w:t>
      </w:r>
      <w:proofErr w:type="gramStart"/>
      <w:r w:rsidRPr="58C2938D">
        <w:rPr>
          <w:rFonts w:eastAsia="Arial" w:cs="Arial"/>
          <w:color w:val="000000" w:themeColor="text1"/>
          <w:sz w:val="22"/>
        </w:rPr>
        <w:t>to check</w:t>
      </w:r>
      <w:proofErr w:type="gramEnd"/>
      <w:r w:rsidRPr="58C2938D">
        <w:rPr>
          <w:rFonts w:eastAsia="Arial" w:cs="Arial"/>
          <w:color w:val="000000" w:themeColor="text1"/>
          <w:sz w:val="22"/>
        </w:rPr>
        <w:t xml:space="preserve"> your compliance with this Contract.</w:t>
      </w:r>
    </w:p>
    <w:p w14:paraId="0DF3B1BF" w14:textId="4526436A" w:rsidR="58C2938D" w:rsidRDefault="58C2938D" w:rsidP="58C2938D">
      <w:pPr>
        <w:rPr>
          <w:rFonts w:eastAsia="Arial" w:cs="Arial"/>
          <w:color w:val="000000" w:themeColor="text1"/>
          <w:sz w:val="22"/>
        </w:rPr>
      </w:pPr>
    </w:p>
    <w:p w14:paraId="02A3B13F" w14:textId="0E9A0CF7"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Conflict of interest</w:t>
      </w:r>
    </w:p>
    <w:p w14:paraId="51F2D1CD" w14:textId="12FD04CF" w:rsidR="1C3A2A98" w:rsidRDefault="1C3A2A98" w:rsidP="58C2938D">
      <w:pPr>
        <w:ind w:firstLine="1"/>
        <w:jc w:val="both"/>
        <w:rPr>
          <w:rFonts w:eastAsia="Arial" w:cs="Arial"/>
          <w:color w:val="000000" w:themeColor="text1"/>
          <w:sz w:val="22"/>
        </w:rPr>
      </w:pPr>
      <w:r w:rsidRPr="58C2938D">
        <w:rPr>
          <w:rFonts w:eastAsia="Arial" w:cs="Arial"/>
          <w:color w:val="000000" w:themeColor="text1"/>
          <w:sz w:val="22"/>
        </w:rPr>
        <w:t>You shall ensure that neither you nor any of your employees, agents or sub-contractors are placed in a position where there is or may be an actual conflict, or a potential conflict, between your interests or the interests of your employees, agents or sub-contractors and your obligations under this Contract. You must disclose to us immediately the particulars of any conflict of interest that arises.</w:t>
      </w:r>
    </w:p>
    <w:p w14:paraId="014A0E43" w14:textId="48EF9BD1" w:rsidR="1C3A2A98" w:rsidRDefault="1C3A2A98" w:rsidP="58C2938D">
      <w:pPr>
        <w:jc w:val="both"/>
        <w:rPr>
          <w:rFonts w:eastAsia="Arial" w:cs="Arial"/>
          <w:color w:val="000000" w:themeColor="text1"/>
          <w:sz w:val="22"/>
        </w:rPr>
      </w:pPr>
      <w:r w:rsidRPr="58C2938D">
        <w:rPr>
          <w:rFonts w:eastAsia="Arial" w:cs="Arial"/>
          <w:b/>
          <w:bCs/>
          <w:color w:val="000000" w:themeColor="text1"/>
          <w:sz w:val="22"/>
        </w:rPr>
        <w:t xml:space="preserve"> </w:t>
      </w:r>
    </w:p>
    <w:p w14:paraId="333AC745" w14:textId="10951668"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Your status</w:t>
      </w:r>
    </w:p>
    <w:p w14:paraId="78C5EE0C" w14:textId="7B1C02A0" w:rsidR="1C3A2A98" w:rsidRDefault="1C3A2A98" w:rsidP="00CA24C5">
      <w:pPr>
        <w:pStyle w:val="ListParagraph"/>
        <w:numPr>
          <w:ilvl w:val="0"/>
          <w:numId w:val="35"/>
        </w:numPr>
        <w:rPr>
          <w:rFonts w:eastAsia="Arial" w:cs="Arial"/>
          <w:color w:val="000000" w:themeColor="text1"/>
          <w:sz w:val="22"/>
        </w:rPr>
      </w:pPr>
      <w:r w:rsidRPr="58C2938D">
        <w:rPr>
          <w:rFonts w:eastAsia="Arial" w:cs="Arial"/>
          <w:color w:val="000000" w:themeColor="text1"/>
          <w:sz w:val="22"/>
        </w:rPr>
        <w:t>You are an independent contractor and not our agent, partner or employee.</w:t>
      </w:r>
    </w:p>
    <w:p w14:paraId="0109D293" w14:textId="4BD6521F" w:rsidR="1C3A2A98" w:rsidRDefault="1C3A2A98" w:rsidP="00CA24C5">
      <w:pPr>
        <w:pStyle w:val="ListParagraph"/>
        <w:numPr>
          <w:ilvl w:val="0"/>
          <w:numId w:val="35"/>
        </w:numPr>
        <w:rPr>
          <w:rFonts w:eastAsia="Arial" w:cs="Arial"/>
          <w:color w:val="000000" w:themeColor="text1"/>
          <w:sz w:val="22"/>
        </w:rPr>
      </w:pPr>
      <w:r w:rsidRPr="58C2938D">
        <w:rPr>
          <w:rFonts w:eastAsia="Arial" w:cs="Arial"/>
          <w:color w:val="000000" w:themeColor="text1"/>
          <w:sz w:val="22"/>
        </w:rPr>
        <w:t>You cannot incur liabilities or obligations on our behalf unless specifically authorised by us in writing.</w:t>
      </w:r>
    </w:p>
    <w:p w14:paraId="7128F1A9" w14:textId="0225FB11" w:rsidR="1C3A2A98" w:rsidRDefault="1C3A2A98" w:rsidP="00CA24C5">
      <w:pPr>
        <w:pStyle w:val="ListParagraph"/>
        <w:numPr>
          <w:ilvl w:val="0"/>
          <w:numId w:val="35"/>
        </w:numPr>
        <w:rPr>
          <w:rFonts w:eastAsia="Arial" w:cs="Arial"/>
          <w:color w:val="000000" w:themeColor="text1"/>
          <w:sz w:val="22"/>
        </w:rPr>
      </w:pPr>
      <w:r w:rsidRPr="58C2938D">
        <w:rPr>
          <w:rFonts w:eastAsia="Arial" w:cs="Arial"/>
          <w:color w:val="000000" w:themeColor="text1"/>
          <w:sz w:val="22"/>
        </w:rPr>
        <w:t>You must not hold yourself out as our employee to any third party or as being entitled to represent or bind A New Direction in any way.</w:t>
      </w:r>
    </w:p>
    <w:p w14:paraId="39C23F61" w14:textId="6F67825A"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0C82C95D" w14:textId="6599FD15"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Indemnity and limitation of liability</w:t>
      </w:r>
    </w:p>
    <w:p w14:paraId="06C70562" w14:textId="7B32F4A5" w:rsidR="1C3A2A98" w:rsidRDefault="1C3A2A98" w:rsidP="00CA24C5">
      <w:pPr>
        <w:pStyle w:val="ListParagraph"/>
        <w:numPr>
          <w:ilvl w:val="0"/>
          <w:numId w:val="34"/>
        </w:numPr>
        <w:rPr>
          <w:rFonts w:eastAsia="Arial" w:cs="Arial"/>
          <w:color w:val="000000" w:themeColor="text1"/>
          <w:sz w:val="22"/>
        </w:rPr>
      </w:pPr>
      <w:r w:rsidRPr="58C2938D">
        <w:rPr>
          <w:rFonts w:eastAsia="Arial" w:cs="Arial"/>
          <w:color w:val="000000" w:themeColor="text1"/>
          <w:sz w:val="22"/>
        </w:rPr>
        <w:t>You shall indemnify us for any damage, costs or liability we may incur due to your negligence or your failure to comply with this Contract.</w:t>
      </w:r>
    </w:p>
    <w:p w14:paraId="2B4E05CC" w14:textId="6BD480B5" w:rsidR="1C3A2A98" w:rsidRDefault="1C3A2A98" w:rsidP="00CA24C5">
      <w:pPr>
        <w:pStyle w:val="ListParagraph"/>
        <w:numPr>
          <w:ilvl w:val="0"/>
          <w:numId w:val="34"/>
        </w:numPr>
        <w:rPr>
          <w:rFonts w:eastAsia="Arial" w:cs="Arial"/>
          <w:color w:val="000000" w:themeColor="text1"/>
          <w:sz w:val="22"/>
        </w:rPr>
      </w:pPr>
      <w:r w:rsidRPr="58C2938D">
        <w:rPr>
          <w:rFonts w:eastAsia="Arial" w:cs="Arial"/>
          <w:color w:val="000000" w:themeColor="text1"/>
          <w:sz w:val="22"/>
        </w:rPr>
        <w:t>The amount you may be required to pay us under sub-clause 10 a) will include without limitation:</w:t>
      </w:r>
    </w:p>
    <w:p w14:paraId="79667086" w14:textId="2AB54310" w:rsidR="1C3A2A98" w:rsidRDefault="1C3A2A98" w:rsidP="00CA24C5">
      <w:pPr>
        <w:pStyle w:val="ListParagraph"/>
        <w:numPr>
          <w:ilvl w:val="1"/>
          <w:numId w:val="33"/>
        </w:numPr>
        <w:rPr>
          <w:rFonts w:eastAsia="Arial" w:cs="Arial"/>
          <w:color w:val="000000" w:themeColor="text1"/>
          <w:sz w:val="22"/>
        </w:rPr>
      </w:pPr>
      <w:r w:rsidRPr="58C2938D">
        <w:rPr>
          <w:rFonts w:eastAsia="Arial" w:cs="Arial"/>
          <w:color w:val="000000" w:themeColor="text1"/>
          <w:sz w:val="22"/>
        </w:rPr>
        <w:t xml:space="preserve">legal and other professional advisory fees; and </w:t>
      </w:r>
    </w:p>
    <w:p w14:paraId="2BA47BFB" w14:textId="1BF3A5D6" w:rsidR="1C3A2A98" w:rsidRDefault="1C3A2A98" w:rsidP="00CA24C5">
      <w:pPr>
        <w:pStyle w:val="ListParagraph"/>
        <w:numPr>
          <w:ilvl w:val="1"/>
          <w:numId w:val="33"/>
        </w:numPr>
        <w:rPr>
          <w:rFonts w:eastAsia="Arial" w:cs="Arial"/>
          <w:color w:val="000000" w:themeColor="text1"/>
          <w:sz w:val="22"/>
        </w:rPr>
      </w:pPr>
      <w:r w:rsidRPr="58C2938D">
        <w:rPr>
          <w:rFonts w:eastAsia="Arial" w:cs="Arial"/>
          <w:color w:val="000000" w:themeColor="text1"/>
          <w:sz w:val="22"/>
        </w:rPr>
        <w:t>economic and consequential loss whether direct or indirect (including any loss of profit, future revenue, reputation or goodwill and anticipated savings).</w:t>
      </w:r>
    </w:p>
    <w:p w14:paraId="2FB90839" w14:textId="68C938C2" w:rsidR="1C3A2A98" w:rsidRDefault="1C3A2A98" w:rsidP="00CA24C5">
      <w:pPr>
        <w:pStyle w:val="ListParagraph"/>
        <w:numPr>
          <w:ilvl w:val="0"/>
          <w:numId w:val="34"/>
        </w:numPr>
        <w:rPr>
          <w:rFonts w:eastAsia="Arial" w:cs="Arial"/>
          <w:color w:val="000000" w:themeColor="text1"/>
          <w:sz w:val="22"/>
        </w:rPr>
      </w:pPr>
      <w:r w:rsidRPr="58C2938D">
        <w:rPr>
          <w:rFonts w:eastAsia="Arial" w:cs="Arial"/>
          <w:color w:val="000000" w:themeColor="text1"/>
          <w:sz w:val="22"/>
        </w:rPr>
        <w:t>The parties acknowledge that the Service Provider is solely liable for any loss, cost or damage relating to the Services and that A New Direction shall not be liable for any loss, cost or damages suffered relating to or as a result of the Services, except in respect of death or personal injury caused by the negligence of A New Direction (for which no limitation applies).</w:t>
      </w:r>
    </w:p>
    <w:p w14:paraId="2218FBEE" w14:textId="3F6F71A5" w:rsidR="1C3A2A98" w:rsidRDefault="1C3A2A98" w:rsidP="58C2938D">
      <w:pPr>
        <w:ind w:left="284" w:hanging="284"/>
        <w:jc w:val="both"/>
        <w:rPr>
          <w:rFonts w:eastAsia="Arial" w:cs="Arial"/>
          <w:color w:val="000000" w:themeColor="text1"/>
          <w:sz w:val="22"/>
        </w:rPr>
      </w:pPr>
      <w:r w:rsidRPr="58C2938D">
        <w:rPr>
          <w:rFonts w:eastAsia="Arial" w:cs="Arial"/>
          <w:color w:val="000000" w:themeColor="text1"/>
          <w:sz w:val="22"/>
        </w:rPr>
        <w:t xml:space="preserve"> </w:t>
      </w:r>
    </w:p>
    <w:p w14:paraId="7C8F22B4" w14:textId="7C293771"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Insurance</w:t>
      </w:r>
    </w:p>
    <w:p w14:paraId="476A5624" w14:textId="3378F092" w:rsidR="1C3A2A98" w:rsidRDefault="1C3A2A98" w:rsidP="00CA24C5">
      <w:pPr>
        <w:pStyle w:val="ListParagraph"/>
        <w:numPr>
          <w:ilvl w:val="0"/>
          <w:numId w:val="32"/>
        </w:numPr>
        <w:rPr>
          <w:rFonts w:eastAsia="Arial" w:cs="Arial"/>
          <w:color w:val="000000" w:themeColor="text1"/>
          <w:sz w:val="22"/>
        </w:rPr>
      </w:pPr>
      <w:r w:rsidRPr="58C2938D">
        <w:rPr>
          <w:rFonts w:eastAsia="Arial" w:cs="Arial"/>
          <w:color w:val="000000" w:themeColor="text1"/>
          <w:sz w:val="22"/>
        </w:rPr>
        <w:t xml:space="preserve">In addition to the </w:t>
      </w:r>
      <w:proofErr w:type="gramStart"/>
      <w:r w:rsidRPr="58C2938D">
        <w:rPr>
          <w:rFonts w:eastAsia="Arial" w:cs="Arial"/>
          <w:color w:val="000000" w:themeColor="text1"/>
          <w:sz w:val="22"/>
        </w:rPr>
        <w:t>indemnity</w:t>
      </w:r>
      <w:proofErr w:type="gramEnd"/>
      <w:r w:rsidRPr="58C2938D">
        <w:rPr>
          <w:rFonts w:eastAsia="Arial" w:cs="Arial"/>
          <w:color w:val="000000" w:themeColor="text1"/>
          <w:sz w:val="22"/>
        </w:rPr>
        <w:t xml:space="preserve"> you give us above, you must maintain appropriate insurance cover with a reputable insurance company. Appropriate insurance means a policy or policies of insurance providing an adequate level of cover for</w:t>
      </w:r>
      <w:r w:rsidRPr="58C2938D">
        <w:rPr>
          <w:rFonts w:eastAsia="Arial" w:cs="Arial"/>
          <w:color w:val="000000" w:themeColor="text1"/>
          <w:szCs w:val="24"/>
        </w:rPr>
        <w:t xml:space="preserve"> </w:t>
      </w:r>
      <w:r w:rsidRPr="58C2938D">
        <w:rPr>
          <w:rFonts w:eastAsia="Arial" w:cs="Arial"/>
          <w:color w:val="000000" w:themeColor="text1"/>
          <w:sz w:val="22"/>
        </w:rPr>
        <w:t>all risks you may take on by providing the Services and for all statutory or other legal requirements you may be under. You are not covered under A New Direction’s insurance cover for any insurance matter relating to your carrying out the Services.</w:t>
      </w:r>
    </w:p>
    <w:p w14:paraId="2529A637" w14:textId="0AF1C330" w:rsidR="1C3A2A98" w:rsidRDefault="1C3A2A98" w:rsidP="00CA24C5">
      <w:pPr>
        <w:pStyle w:val="ListParagraph"/>
        <w:numPr>
          <w:ilvl w:val="0"/>
          <w:numId w:val="32"/>
        </w:numPr>
        <w:rPr>
          <w:rFonts w:eastAsia="Arial" w:cs="Arial"/>
          <w:color w:val="000000" w:themeColor="text1"/>
          <w:sz w:val="22"/>
        </w:rPr>
      </w:pPr>
      <w:r w:rsidRPr="58C2938D">
        <w:rPr>
          <w:rFonts w:eastAsia="Arial" w:cs="Arial"/>
          <w:color w:val="000000" w:themeColor="text1"/>
          <w:sz w:val="22"/>
        </w:rPr>
        <w:t xml:space="preserve">If we </w:t>
      </w:r>
      <w:proofErr w:type="gramStart"/>
      <w:r w:rsidRPr="58C2938D">
        <w:rPr>
          <w:rFonts w:eastAsia="Arial" w:cs="Arial"/>
          <w:color w:val="000000" w:themeColor="text1"/>
          <w:sz w:val="22"/>
        </w:rPr>
        <w:t>request</w:t>
      </w:r>
      <w:proofErr w:type="gramEnd"/>
      <w:r w:rsidRPr="58C2938D">
        <w:rPr>
          <w:rFonts w:eastAsia="Arial" w:cs="Arial"/>
          <w:color w:val="000000" w:themeColor="text1"/>
          <w:sz w:val="22"/>
        </w:rPr>
        <w:t xml:space="preserve"> you to do so you must:</w:t>
      </w:r>
    </w:p>
    <w:p w14:paraId="4DA6F7EA" w14:textId="521FC010" w:rsidR="1C3A2A98" w:rsidRDefault="1C3A2A98" w:rsidP="00CA24C5">
      <w:pPr>
        <w:pStyle w:val="ListParagraph"/>
        <w:numPr>
          <w:ilvl w:val="1"/>
          <w:numId w:val="31"/>
        </w:numPr>
        <w:rPr>
          <w:rFonts w:eastAsia="Arial" w:cs="Arial"/>
          <w:color w:val="000000" w:themeColor="text1"/>
          <w:sz w:val="22"/>
        </w:rPr>
      </w:pPr>
      <w:r w:rsidRPr="58C2938D">
        <w:rPr>
          <w:rFonts w:eastAsia="Arial" w:cs="Arial"/>
          <w:color w:val="000000" w:themeColor="text1"/>
          <w:sz w:val="22"/>
        </w:rPr>
        <w:t>include our interests on the insurance policy or policies referred to in sub-clause 11 a) so that we may obtain benefits under such policy or policies; and/or</w:t>
      </w:r>
    </w:p>
    <w:p w14:paraId="38A9FC0D" w14:textId="6FC8E5E7" w:rsidR="1C3A2A98" w:rsidRDefault="1C3A2A98" w:rsidP="00CA24C5">
      <w:pPr>
        <w:pStyle w:val="ListParagraph"/>
        <w:numPr>
          <w:ilvl w:val="1"/>
          <w:numId w:val="31"/>
        </w:numPr>
        <w:rPr>
          <w:rFonts w:eastAsia="Arial" w:cs="Arial"/>
          <w:color w:val="000000" w:themeColor="text1"/>
          <w:sz w:val="22"/>
        </w:rPr>
      </w:pPr>
      <w:r w:rsidRPr="58C2938D">
        <w:rPr>
          <w:rFonts w:eastAsia="Arial" w:cs="Arial"/>
          <w:color w:val="000000" w:themeColor="text1"/>
          <w:sz w:val="22"/>
        </w:rPr>
        <w:t xml:space="preserve">show us evidence of the insurance cover required by sub-clause 11 a) </w:t>
      </w:r>
    </w:p>
    <w:p w14:paraId="58D92920" w14:textId="70E396ED" w:rsidR="1C3A2A98" w:rsidRDefault="1C3A2A98" w:rsidP="58C2938D">
      <w:pPr>
        <w:jc w:val="both"/>
        <w:rPr>
          <w:rFonts w:eastAsia="Arial" w:cs="Arial"/>
          <w:color w:val="000000" w:themeColor="text1"/>
          <w:sz w:val="22"/>
        </w:rPr>
      </w:pPr>
      <w:r w:rsidRPr="58C2938D">
        <w:rPr>
          <w:rFonts w:eastAsia="Arial" w:cs="Arial"/>
          <w:b/>
          <w:bCs/>
          <w:color w:val="000000" w:themeColor="text1"/>
          <w:sz w:val="22"/>
        </w:rPr>
        <w:t xml:space="preserve"> </w:t>
      </w:r>
    </w:p>
    <w:p w14:paraId="0F1D9AE5" w14:textId="0FEA6047"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Default</w:t>
      </w:r>
    </w:p>
    <w:p w14:paraId="1022C243" w14:textId="27770C18" w:rsidR="1C3A2A98" w:rsidRDefault="1C3A2A98" w:rsidP="00CA24C5">
      <w:pPr>
        <w:pStyle w:val="ListParagraph"/>
        <w:numPr>
          <w:ilvl w:val="0"/>
          <w:numId w:val="30"/>
        </w:numPr>
        <w:rPr>
          <w:rFonts w:eastAsia="Arial" w:cs="Arial"/>
          <w:color w:val="000000" w:themeColor="text1"/>
          <w:sz w:val="22"/>
        </w:rPr>
      </w:pPr>
      <w:r w:rsidRPr="58C2938D">
        <w:rPr>
          <w:rFonts w:eastAsia="Arial" w:cs="Arial"/>
          <w:color w:val="000000" w:themeColor="text1"/>
          <w:sz w:val="22"/>
        </w:rPr>
        <w:lastRenderedPageBreak/>
        <w:t>If you decide that you are unable to meet your obligations under this Contract you must immediately write to us and explain the reasons.</w:t>
      </w:r>
    </w:p>
    <w:p w14:paraId="07327AF4" w14:textId="5295A4B7" w:rsidR="1C3A2A98" w:rsidRDefault="1C3A2A98" w:rsidP="00CA24C5">
      <w:pPr>
        <w:pStyle w:val="ListParagraph"/>
        <w:numPr>
          <w:ilvl w:val="0"/>
          <w:numId w:val="30"/>
        </w:numPr>
        <w:rPr>
          <w:rFonts w:eastAsia="Arial" w:cs="Arial"/>
          <w:color w:val="000000" w:themeColor="text1"/>
          <w:sz w:val="22"/>
        </w:rPr>
      </w:pPr>
      <w:r w:rsidRPr="58C2938D">
        <w:rPr>
          <w:rFonts w:eastAsia="Arial" w:cs="Arial"/>
          <w:color w:val="000000" w:themeColor="text1"/>
          <w:sz w:val="22"/>
        </w:rPr>
        <w:t xml:space="preserve">If you are in breach of your obligations under this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we may issue a default notice detailing the breach, and the time period and terms by which you must remedy the breach.</w:t>
      </w:r>
    </w:p>
    <w:p w14:paraId="4937BB59" w14:textId="32DFE99C" w:rsidR="1C3A2A98" w:rsidRDefault="1C3A2A98" w:rsidP="00CA24C5">
      <w:pPr>
        <w:pStyle w:val="ListParagraph"/>
        <w:numPr>
          <w:ilvl w:val="0"/>
          <w:numId w:val="30"/>
        </w:numPr>
        <w:rPr>
          <w:rFonts w:eastAsia="Arial" w:cs="Arial"/>
          <w:color w:val="000000" w:themeColor="text1"/>
          <w:sz w:val="22"/>
        </w:rPr>
      </w:pPr>
      <w:r w:rsidRPr="58C2938D">
        <w:rPr>
          <w:rFonts w:eastAsia="Arial" w:cs="Arial"/>
          <w:color w:val="000000" w:themeColor="text1"/>
          <w:sz w:val="22"/>
        </w:rPr>
        <w:t>Any action taken by us under this clause will not affect any right we may have to immediately terminate the Contract.</w:t>
      </w:r>
    </w:p>
    <w:p w14:paraId="5476B15E" w14:textId="7E827A6D"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482535A7" w14:textId="57BFB8DC"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Suspension, termination and end of Contract</w:t>
      </w:r>
    </w:p>
    <w:p w14:paraId="43AEA44A" w14:textId="4DFD5251"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 xml:space="preserve">A New Direction may suspend any payments under this Contract in the event that you </w:t>
      </w:r>
      <w:proofErr w:type="gramStart"/>
      <w:r w:rsidRPr="58C2938D">
        <w:rPr>
          <w:rFonts w:eastAsia="Arial" w:cs="Arial"/>
          <w:color w:val="000000" w:themeColor="text1"/>
          <w:sz w:val="22"/>
        </w:rPr>
        <w:t>breach</w:t>
      </w:r>
      <w:proofErr w:type="gramEnd"/>
      <w:r w:rsidRPr="58C2938D">
        <w:rPr>
          <w:rFonts w:eastAsia="Arial" w:cs="Arial"/>
          <w:color w:val="000000" w:themeColor="text1"/>
          <w:sz w:val="22"/>
        </w:rPr>
        <w:t xml:space="preserve"> or A New Direction reasonably believes you are likely to breach any obligation under this Contract.</w:t>
      </w:r>
    </w:p>
    <w:p w14:paraId="4959F2F7" w14:textId="3C0E3AA8" w:rsidR="1C3A2A98" w:rsidRDefault="1C3A2A98" w:rsidP="00CA24C5">
      <w:pPr>
        <w:pStyle w:val="ListParagraph"/>
        <w:numPr>
          <w:ilvl w:val="0"/>
          <w:numId w:val="24"/>
        </w:numPr>
        <w:jc w:val="both"/>
        <w:rPr>
          <w:rFonts w:eastAsia="Arial" w:cs="Arial"/>
          <w:color w:val="000000" w:themeColor="text1"/>
          <w:sz w:val="22"/>
        </w:rPr>
      </w:pPr>
      <w:r w:rsidRPr="58C2938D">
        <w:rPr>
          <w:rFonts w:eastAsia="Arial" w:cs="Arial"/>
          <w:color w:val="000000" w:themeColor="text1"/>
          <w:sz w:val="22"/>
        </w:rPr>
        <w:t>Any of the following conditions is a fundamental breach, which will automatically and immediately enable us to terminate this Contract</w:t>
      </w:r>
    </w:p>
    <w:p w14:paraId="233786A5" w14:textId="105FA781"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failure to comply with a default notice under sub-clause 12 b</w:t>
      </w:r>
      <w:proofErr w:type="gramStart"/>
      <w:r w:rsidRPr="58C2938D">
        <w:rPr>
          <w:rFonts w:eastAsia="Arial" w:cs="Arial"/>
          <w:color w:val="000000" w:themeColor="text1"/>
          <w:sz w:val="22"/>
        </w:rPr>
        <w:t>);</w:t>
      </w:r>
      <w:proofErr w:type="gramEnd"/>
    </w:p>
    <w:p w14:paraId="3D820699" w14:textId="1204593B"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if you become insolvent (within the meaning of the Insolvency Act 1986</w:t>
      </w:r>
      <w:proofErr w:type="gramStart"/>
      <w:r w:rsidRPr="58C2938D">
        <w:rPr>
          <w:rFonts w:eastAsia="Arial" w:cs="Arial"/>
          <w:color w:val="000000" w:themeColor="text1"/>
          <w:sz w:val="22"/>
        </w:rPr>
        <w:t>);</w:t>
      </w:r>
      <w:proofErr w:type="gramEnd"/>
    </w:p>
    <w:p w14:paraId="004499E5" w14:textId="07F156AA"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if any order is made, or resolution passed, for your administration, winding-up or dissolution (other than for the purposes of a solvent amalgamation or reconstruction</w:t>
      </w:r>
      <w:proofErr w:type="gramStart"/>
      <w:r w:rsidRPr="58C2938D">
        <w:rPr>
          <w:rFonts w:eastAsia="Arial" w:cs="Arial"/>
          <w:color w:val="000000" w:themeColor="text1"/>
          <w:sz w:val="22"/>
        </w:rPr>
        <w:t>);</w:t>
      </w:r>
      <w:proofErr w:type="gramEnd"/>
    </w:p>
    <w:p w14:paraId="6115414B" w14:textId="51442B1E"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 xml:space="preserve">if an administrator or other receiver, manager, liquidator, trustee or similar officer is appointed over all or any substantial part of your </w:t>
      </w:r>
      <w:proofErr w:type="gramStart"/>
      <w:r w:rsidRPr="58C2938D">
        <w:rPr>
          <w:rFonts w:eastAsia="Arial" w:cs="Arial"/>
          <w:color w:val="000000" w:themeColor="text1"/>
          <w:sz w:val="22"/>
        </w:rPr>
        <w:t>assets;</w:t>
      </w:r>
      <w:proofErr w:type="gramEnd"/>
    </w:p>
    <w:p w14:paraId="6C87BA24" w14:textId="0BB61342"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 xml:space="preserve">if you enter into or propose any composition or arrangement with your creditors </w:t>
      </w:r>
      <w:proofErr w:type="gramStart"/>
      <w:r w:rsidRPr="58C2938D">
        <w:rPr>
          <w:rFonts w:eastAsia="Arial" w:cs="Arial"/>
          <w:color w:val="000000" w:themeColor="text1"/>
          <w:sz w:val="22"/>
        </w:rPr>
        <w:t>generally;</w:t>
      </w:r>
      <w:proofErr w:type="gramEnd"/>
    </w:p>
    <w:p w14:paraId="7994A4AD" w14:textId="263CD268"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if you assign any of your obligations under this Contract without our prior written consent; or</w:t>
      </w:r>
    </w:p>
    <w:p w14:paraId="106CAFB0" w14:textId="45961D14" w:rsidR="1C3A2A98" w:rsidRDefault="1C3A2A98" w:rsidP="00CA24C5">
      <w:pPr>
        <w:pStyle w:val="ListParagraph"/>
        <w:numPr>
          <w:ilvl w:val="1"/>
          <w:numId w:val="24"/>
        </w:numPr>
        <w:rPr>
          <w:rFonts w:eastAsia="Arial" w:cs="Arial"/>
          <w:color w:val="000000" w:themeColor="text1"/>
          <w:sz w:val="22"/>
        </w:rPr>
      </w:pPr>
      <w:r w:rsidRPr="58C2938D">
        <w:rPr>
          <w:rFonts w:eastAsia="Arial" w:cs="Arial"/>
          <w:color w:val="000000" w:themeColor="text1"/>
          <w:sz w:val="22"/>
        </w:rPr>
        <w:t>if there are exceptional circumstances which justify A New Direction terminating this Contract immediately as deemed appropriate in A New Direction’s reasonable opinion.</w:t>
      </w:r>
    </w:p>
    <w:p w14:paraId="75EA361B" w14:textId="3F473B61"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Upon termination under sub-clause 13a), we may obtain the remainder of the Services from a third party. You must pay us the difference between:</w:t>
      </w:r>
    </w:p>
    <w:p w14:paraId="5631CF1E" w14:textId="252ED6A5"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the amount we pay the third party to complete the remainder of the Services; and</w:t>
      </w:r>
    </w:p>
    <w:p w14:paraId="4469624F" w14:textId="2277BCB3"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the amount that we would have paid you for the remainder of the Services under this Contract, had the Contract continued in force,</w:t>
      </w:r>
      <w:r w:rsidR="61B46ED7" w:rsidRPr="58C2938D">
        <w:rPr>
          <w:rFonts w:eastAsia="Arial" w:cs="Arial"/>
          <w:color w:val="000000" w:themeColor="text1"/>
          <w:sz w:val="22"/>
        </w:rPr>
        <w:t xml:space="preserve"> </w:t>
      </w:r>
      <w:r w:rsidRPr="58C2938D">
        <w:rPr>
          <w:rFonts w:eastAsia="Arial" w:cs="Arial"/>
          <w:color w:val="000000" w:themeColor="text1"/>
          <w:sz w:val="22"/>
        </w:rPr>
        <w:t>together with any other costs we may have to pay as a direct consequence of terminating the Contract.</w:t>
      </w:r>
    </w:p>
    <w:p w14:paraId="3670A8C2" w14:textId="42941F6E"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 xml:space="preserve">We will use our reasonable endeavours to ensure that the amount we pay to a third party under sub-clause 13 b) is at a commercially acceptable rate and where possible this amount will not exceed the level of the </w:t>
      </w:r>
      <w:proofErr w:type="gramStart"/>
      <w:r w:rsidRPr="58C2938D">
        <w:rPr>
          <w:rFonts w:eastAsia="Arial" w:cs="Arial"/>
          <w:color w:val="000000" w:themeColor="text1"/>
          <w:sz w:val="22"/>
        </w:rPr>
        <w:t>fee</w:t>
      </w:r>
      <w:proofErr w:type="gramEnd"/>
      <w:r w:rsidRPr="58C2938D">
        <w:rPr>
          <w:rFonts w:eastAsia="Arial" w:cs="Arial"/>
          <w:color w:val="000000" w:themeColor="text1"/>
          <w:sz w:val="22"/>
        </w:rPr>
        <w:t xml:space="preserve"> we would have paid you under this Contract.</w:t>
      </w:r>
      <w:r w:rsidR="0E95E567" w:rsidRPr="58C2938D">
        <w:rPr>
          <w:rFonts w:eastAsia="Arial" w:cs="Arial"/>
          <w:color w:val="000000" w:themeColor="text1"/>
          <w:sz w:val="22"/>
        </w:rPr>
        <w:t xml:space="preserve"> </w:t>
      </w:r>
    </w:p>
    <w:p w14:paraId="13117906" w14:textId="7C801C0A"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A New Direction may terminate or suspend this Contract immediately if any part of its funding is suspended, terminated or withdrawn.</w:t>
      </w:r>
    </w:p>
    <w:p w14:paraId="4374398D" w14:textId="724D2072"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Either party may terminate this Contract on one month’s written notice to the other.</w:t>
      </w:r>
    </w:p>
    <w:p w14:paraId="635B9B11" w14:textId="18139C51"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 xml:space="preserve">On termination or expiry of this Contract, you will promptly provide us (or any third party we specify) with all information and property, and shall sign or enter into any agreement </w:t>
      </w:r>
      <w:proofErr w:type="gramStart"/>
      <w:r w:rsidRPr="58C2938D">
        <w:rPr>
          <w:rFonts w:eastAsia="Arial" w:cs="Arial"/>
          <w:color w:val="000000" w:themeColor="text1"/>
          <w:sz w:val="22"/>
        </w:rPr>
        <w:t>and,</w:t>
      </w:r>
      <w:proofErr w:type="gramEnd"/>
      <w:r w:rsidRPr="58C2938D">
        <w:rPr>
          <w:rFonts w:eastAsia="Arial" w:cs="Arial"/>
          <w:color w:val="000000" w:themeColor="text1"/>
          <w:sz w:val="22"/>
        </w:rPr>
        <w:t xml:space="preserve"> cooperate generally with and provide all reasonable assistance to us, to ensure an orderly handover of this project.</w:t>
      </w:r>
    </w:p>
    <w:p w14:paraId="32B1E0F0" w14:textId="1F46587F" w:rsidR="1C3A2A98" w:rsidRDefault="1C3A2A98" w:rsidP="00CA24C5">
      <w:pPr>
        <w:pStyle w:val="ListParagraph"/>
        <w:numPr>
          <w:ilvl w:val="0"/>
          <w:numId w:val="24"/>
        </w:numPr>
        <w:rPr>
          <w:rFonts w:eastAsia="Arial" w:cs="Arial"/>
          <w:color w:val="000000" w:themeColor="text1"/>
          <w:sz w:val="22"/>
        </w:rPr>
      </w:pPr>
      <w:r w:rsidRPr="58C2938D">
        <w:rPr>
          <w:rFonts w:eastAsia="Arial" w:cs="Arial"/>
          <w:color w:val="000000" w:themeColor="text1"/>
          <w:sz w:val="22"/>
        </w:rPr>
        <w:t>Termination of this Contract as provided in this clause will not affect any right of action or remedy of either party.</w:t>
      </w:r>
    </w:p>
    <w:p w14:paraId="7B60FB28" w14:textId="6F1AB578" w:rsidR="58C2938D" w:rsidRDefault="58C2938D" w:rsidP="58C2938D">
      <w:pPr>
        <w:jc w:val="both"/>
        <w:rPr>
          <w:rFonts w:eastAsia="Arial" w:cs="Arial"/>
          <w:b/>
          <w:bCs/>
          <w:color w:val="000000" w:themeColor="text1"/>
          <w:sz w:val="22"/>
        </w:rPr>
      </w:pPr>
    </w:p>
    <w:p w14:paraId="25E9D79C" w14:textId="52B6ABFE"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Uncontrollable events</w:t>
      </w:r>
    </w:p>
    <w:p w14:paraId="1CA04DCF" w14:textId="12B86F0B" w:rsidR="1C3A2A98" w:rsidRDefault="1C3A2A98" w:rsidP="00CA24C5">
      <w:pPr>
        <w:pStyle w:val="ListParagraph"/>
        <w:numPr>
          <w:ilvl w:val="0"/>
          <w:numId w:val="29"/>
        </w:numPr>
        <w:rPr>
          <w:rFonts w:eastAsia="Arial" w:cs="Arial"/>
          <w:color w:val="000000" w:themeColor="text1"/>
          <w:sz w:val="22"/>
        </w:rPr>
      </w:pPr>
      <w:r w:rsidRPr="58C2938D">
        <w:rPr>
          <w:rFonts w:eastAsia="Arial" w:cs="Arial"/>
          <w:color w:val="000000" w:themeColor="text1"/>
          <w:sz w:val="22"/>
        </w:rPr>
        <w:t xml:space="preserve">An ‘uncontrollable event’ is </w:t>
      </w:r>
      <w:r w:rsidRPr="58C2938D">
        <w:rPr>
          <w:rFonts w:eastAsia="Arial" w:cs="Arial"/>
          <w:color w:val="000000" w:themeColor="text1"/>
          <w:sz w:val="22"/>
          <w:lang w:val="en-US"/>
        </w:rPr>
        <w:t>an extraordinary natural event (such as a flood or earthquake) that cannot be reasonably foreseen or prevented</w:t>
      </w:r>
      <w:r w:rsidRPr="58C2938D">
        <w:rPr>
          <w:rFonts w:eastAsia="Arial" w:cs="Arial"/>
          <w:color w:val="000000" w:themeColor="text1"/>
          <w:sz w:val="22"/>
        </w:rPr>
        <w:t xml:space="preserve">, fire, explosion, </w:t>
      </w:r>
      <w:r w:rsidRPr="58C2938D">
        <w:rPr>
          <w:rFonts w:eastAsia="Arial" w:cs="Arial"/>
          <w:color w:val="000000" w:themeColor="text1"/>
          <w:sz w:val="22"/>
        </w:rPr>
        <w:lastRenderedPageBreak/>
        <w:t>industrial dispute, debilitating illness or injury, or any other extraordinary event beyond that party’s control. Neither party will be liable for failure to perform their obligations due to an uncontrollable event.</w:t>
      </w:r>
    </w:p>
    <w:p w14:paraId="7B0ACA87" w14:textId="5F377C50" w:rsidR="1C3A2A98" w:rsidRDefault="1C3A2A98" w:rsidP="00CA24C5">
      <w:pPr>
        <w:pStyle w:val="ListParagraph"/>
        <w:numPr>
          <w:ilvl w:val="0"/>
          <w:numId w:val="29"/>
        </w:numPr>
        <w:rPr>
          <w:rFonts w:eastAsia="Arial" w:cs="Arial"/>
          <w:color w:val="000000" w:themeColor="text1"/>
          <w:sz w:val="22"/>
        </w:rPr>
      </w:pPr>
      <w:r w:rsidRPr="58C2938D">
        <w:rPr>
          <w:rFonts w:eastAsia="Arial" w:cs="Arial"/>
          <w:color w:val="000000" w:themeColor="text1"/>
          <w:sz w:val="22"/>
        </w:rPr>
        <w:t>If either party is unable to perform its obligations as a direct result of an uncontrollable event, that party must notify the other immediately with reasons. At that point this Contract will be suspended.</w:t>
      </w:r>
    </w:p>
    <w:p w14:paraId="11D16954" w14:textId="41E7C52A" w:rsidR="1C3A2A98" w:rsidRDefault="1C3A2A98" w:rsidP="00CA24C5">
      <w:pPr>
        <w:pStyle w:val="ListParagraph"/>
        <w:numPr>
          <w:ilvl w:val="0"/>
          <w:numId w:val="29"/>
        </w:numPr>
        <w:rPr>
          <w:rFonts w:eastAsia="Arial" w:cs="Arial"/>
          <w:color w:val="000000" w:themeColor="text1"/>
          <w:sz w:val="22"/>
        </w:rPr>
      </w:pPr>
      <w:r w:rsidRPr="58C2938D">
        <w:rPr>
          <w:rFonts w:eastAsia="Arial" w:cs="Arial"/>
          <w:color w:val="000000" w:themeColor="text1"/>
          <w:sz w:val="22"/>
        </w:rPr>
        <w:t>The suspension of the Contract will only continue during the time when the party is unable to meet its obligations due to the uncontrollable event. As soon as the uncontrollable event is over, the affected party must give written notice to the other of this fact.</w:t>
      </w:r>
    </w:p>
    <w:p w14:paraId="3CE8B401" w14:textId="5AA62FE4" w:rsidR="1C3A2A98" w:rsidRDefault="1C3A2A98" w:rsidP="00CA24C5">
      <w:pPr>
        <w:pStyle w:val="ListParagraph"/>
        <w:numPr>
          <w:ilvl w:val="0"/>
          <w:numId w:val="29"/>
        </w:numPr>
        <w:rPr>
          <w:rFonts w:eastAsia="Arial" w:cs="Arial"/>
          <w:color w:val="000000" w:themeColor="text1"/>
          <w:sz w:val="22"/>
        </w:rPr>
      </w:pPr>
      <w:r w:rsidRPr="58C2938D">
        <w:rPr>
          <w:rFonts w:eastAsia="Arial" w:cs="Arial"/>
          <w:color w:val="000000" w:themeColor="text1"/>
          <w:sz w:val="22"/>
        </w:rPr>
        <w:t>If the failure to perform obligations due to the uncontrollable event exceeds one month, either party may immediately terminate this Contract by giving written notice to the other.</w:t>
      </w:r>
    </w:p>
    <w:p w14:paraId="1F0C6A33" w14:textId="07AD9440" w:rsidR="1C3A2A98" w:rsidRDefault="1C3A2A98" w:rsidP="58C2938D">
      <w:pPr>
        <w:rPr>
          <w:rFonts w:eastAsia="Arial" w:cs="Arial"/>
          <w:color w:val="000000" w:themeColor="text1"/>
          <w:sz w:val="22"/>
        </w:rPr>
      </w:pPr>
      <w:r w:rsidRPr="58C2938D">
        <w:rPr>
          <w:rFonts w:eastAsia="Arial" w:cs="Arial"/>
          <w:color w:val="000000" w:themeColor="text1"/>
          <w:sz w:val="22"/>
        </w:rPr>
        <w:t xml:space="preserve"> </w:t>
      </w:r>
    </w:p>
    <w:p w14:paraId="41FAEB4E" w14:textId="45D9E4FB"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Anti-discrimination</w:t>
      </w:r>
    </w:p>
    <w:p w14:paraId="1EF2D0FC" w14:textId="05DCE3D4" w:rsidR="1C3A2A98" w:rsidRDefault="1C3A2A98" w:rsidP="58C2938D">
      <w:pPr>
        <w:ind w:firstLine="1"/>
        <w:jc w:val="both"/>
        <w:rPr>
          <w:rFonts w:eastAsia="Arial" w:cs="Arial"/>
          <w:color w:val="000000" w:themeColor="text1"/>
          <w:sz w:val="22"/>
        </w:rPr>
      </w:pPr>
      <w:r w:rsidRPr="58C2938D">
        <w:rPr>
          <w:rFonts w:eastAsia="Arial" w:cs="Arial"/>
          <w:color w:val="000000" w:themeColor="text1"/>
          <w:sz w:val="22"/>
        </w:rPr>
        <w:t>You must comply with all anti-discrimination legislation from time to time in force including, but not limited to the following:</w:t>
      </w:r>
    </w:p>
    <w:p w14:paraId="4C93340C" w14:textId="6A48894C"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Equality Act 2010</w:t>
      </w:r>
    </w:p>
    <w:p w14:paraId="4CC20CB2" w14:textId="63ABC386"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Race Relations Act 1976; Race Relations (Amendment) Act 2000</w:t>
      </w:r>
    </w:p>
    <w:p w14:paraId="36E53D2B" w14:textId="6E8A8F62"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Sex Discrimination Acts 1975 and 1986; Sex Discrimination (Amendment) Regulations 2003</w:t>
      </w:r>
    </w:p>
    <w:p w14:paraId="5EA550C7" w14:textId="0BCE21C1"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Disability Discrimination Acts 1995 and 2005</w:t>
      </w:r>
    </w:p>
    <w:p w14:paraId="1E689104" w14:textId="65BEB968"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Employment Equality (Sexual Orientation) Regulations 2003</w:t>
      </w:r>
    </w:p>
    <w:p w14:paraId="3387FBFE" w14:textId="6D716359"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Employment Equality (Religion or Belief) Regulations 2003</w:t>
      </w:r>
    </w:p>
    <w:p w14:paraId="2A0808F9" w14:textId="66EF36B5"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Employment Equality (Age) Regulations 2006 and</w:t>
      </w:r>
    </w:p>
    <w:p w14:paraId="504C1EE9" w14:textId="2B1AFAC2" w:rsidR="1C3A2A98" w:rsidRDefault="1C3A2A98" w:rsidP="00CA24C5">
      <w:pPr>
        <w:pStyle w:val="ListParagraph"/>
        <w:numPr>
          <w:ilvl w:val="0"/>
          <w:numId w:val="28"/>
        </w:numPr>
        <w:rPr>
          <w:rFonts w:eastAsia="Arial" w:cs="Arial"/>
          <w:color w:val="000000" w:themeColor="text1"/>
          <w:sz w:val="22"/>
        </w:rPr>
      </w:pPr>
      <w:r w:rsidRPr="58C2938D">
        <w:rPr>
          <w:rFonts w:eastAsia="Arial" w:cs="Arial"/>
          <w:color w:val="000000" w:themeColor="text1"/>
          <w:sz w:val="22"/>
        </w:rPr>
        <w:t>Equality Act (Sexual Orientation) Regulations 2007</w:t>
      </w:r>
    </w:p>
    <w:p w14:paraId="21C11EF6" w14:textId="0E972285"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666B4D8C" w14:textId="72003E35"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Protection of children and vulnerable adults</w:t>
      </w:r>
    </w:p>
    <w:p w14:paraId="0DCCC37C" w14:textId="25EBB54C" w:rsidR="1C3A2A98" w:rsidRDefault="1C3A2A98" w:rsidP="00CA24C5">
      <w:pPr>
        <w:pStyle w:val="ListParagraph"/>
        <w:numPr>
          <w:ilvl w:val="0"/>
          <w:numId w:val="23"/>
        </w:numPr>
        <w:jc w:val="both"/>
        <w:rPr>
          <w:rFonts w:eastAsia="Arial" w:cs="Arial"/>
          <w:color w:val="000000" w:themeColor="text1"/>
          <w:sz w:val="22"/>
        </w:rPr>
      </w:pPr>
      <w:r w:rsidRPr="58C2938D">
        <w:rPr>
          <w:rFonts w:eastAsia="Arial" w:cs="Arial"/>
          <w:color w:val="000000" w:themeColor="text1"/>
          <w:sz w:val="22"/>
          <w:lang w:val="en-US"/>
        </w:rPr>
        <w:t>This clause will only apply if in providing the Services you or your business partners, employees, personnel, contractors or staff will supervise, care or have significant direct contact with a Vulnerable Person</w:t>
      </w:r>
      <w:r w:rsidR="55DA94D5" w:rsidRPr="58C2938D">
        <w:rPr>
          <w:rFonts w:eastAsia="Arial" w:cs="Arial"/>
          <w:color w:val="000000" w:themeColor="text1"/>
          <w:sz w:val="22"/>
          <w:lang w:val="en-US"/>
        </w:rPr>
        <w:t>.</w:t>
      </w:r>
    </w:p>
    <w:p w14:paraId="7CDAE476" w14:textId="242B6F32" w:rsidR="1C3A2A98" w:rsidRDefault="1C3A2A98" w:rsidP="00CA24C5">
      <w:pPr>
        <w:pStyle w:val="ListParagraph"/>
        <w:numPr>
          <w:ilvl w:val="0"/>
          <w:numId w:val="23"/>
        </w:numPr>
        <w:jc w:val="both"/>
        <w:rPr>
          <w:rFonts w:eastAsia="Arial" w:cs="Arial"/>
          <w:color w:val="000000" w:themeColor="text1"/>
          <w:sz w:val="22"/>
          <w:lang w:val="en-US"/>
        </w:rPr>
      </w:pPr>
      <w:r w:rsidRPr="58C2938D">
        <w:rPr>
          <w:rFonts w:eastAsia="Arial" w:cs="Arial"/>
          <w:color w:val="000000" w:themeColor="text1"/>
          <w:sz w:val="22"/>
          <w:lang w:val="en-US"/>
        </w:rPr>
        <w:t>In this clause, "Vulnerable Person" means:</w:t>
      </w:r>
    </w:p>
    <w:p w14:paraId="4A03AD76" w14:textId="5E50B079" w:rsidR="1C3A2A98" w:rsidRDefault="1C3A2A98" w:rsidP="00CA24C5">
      <w:pPr>
        <w:pStyle w:val="ListParagraph"/>
        <w:numPr>
          <w:ilvl w:val="1"/>
          <w:numId w:val="23"/>
        </w:numPr>
        <w:jc w:val="both"/>
        <w:rPr>
          <w:rFonts w:eastAsia="Arial" w:cs="Arial"/>
          <w:color w:val="000000" w:themeColor="text1"/>
          <w:sz w:val="22"/>
          <w:lang w:val="en-US"/>
        </w:rPr>
      </w:pPr>
      <w:r w:rsidRPr="58C2938D">
        <w:rPr>
          <w:rFonts w:eastAsia="Arial" w:cs="Arial"/>
          <w:color w:val="000000" w:themeColor="text1"/>
          <w:sz w:val="22"/>
          <w:lang w:val="en-US"/>
        </w:rPr>
        <w:t>persons under the age of 18; and</w:t>
      </w:r>
    </w:p>
    <w:p w14:paraId="11176C6F" w14:textId="138AFA7A" w:rsidR="1C3A2A98" w:rsidRDefault="1C3A2A98" w:rsidP="00CA24C5">
      <w:pPr>
        <w:pStyle w:val="ListParagraph"/>
        <w:numPr>
          <w:ilvl w:val="1"/>
          <w:numId w:val="23"/>
        </w:numPr>
        <w:jc w:val="both"/>
        <w:rPr>
          <w:rFonts w:eastAsia="Arial" w:cs="Arial"/>
          <w:color w:val="000000" w:themeColor="text1"/>
          <w:sz w:val="22"/>
        </w:rPr>
      </w:pPr>
      <w:r w:rsidRPr="58C2938D">
        <w:rPr>
          <w:rFonts w:eastAsia="Arial" w:cs="Arial"/>
          <w:color w:val="000000" w:themeColor="text1"/>
          <w:sz w:val="22"/>
          <w:lang w:val="en-US"/>
        </w:rPr>
        <w:t>people who need or may need community care services because of mental or learning disability, other disability, age or illness, and who are, or may be, unable to take care of themselves or unable to protect themselves against significant harm or exploitation.</w:t>
      </w:r>
    </w:p>
    <w:p w14:paraId="10BD5943" w14:textId="6C3CC05E" w:rsidR="1C3A2A98" w:rsidRDefault="1C3A2A98" w:rsidP="00CA24C5">
      <w:pPr>
        <w:pStyle w:val="ListParagraph"/>
        <w:numPr>
          <w:ilvl w:val="0"/>
          <w:numId w:val="23"/>
        </w:numPr>
        <w:jc w:val="both"/>
        <w:rPr>
          <w:rFonts w:eastAsia="Arial" w:cs="Arial"/>
          <w:color w:val="000000" w:themeColor="text1"/>
          <w:sz w:val="22"/>
        </w:rPr>
      </w:pPr>
      <w:r w:rsidRPr="58C2938D">
        <w:rPr>
          <w:rFonts w:eastAsia="Arial" w:cs="Arial"/>
          <w:color w:val="000000" w:themeColor="text1"/>
          <w:sz w:val="22"/>
          <w:lang w:val="en-US"/>
        </w:rPr>
        <w:t xml:space="preserve">You must consider all the risks associated with providing the Services and take all reasonable steps to ensure the safety of all Vulnerable Persons as appropriate under the circumstances and in line with A </w:t>
      </w:r>
      <w:proofErr w:type="gramStart"/>
      <w:r w:rsidRPr="58C2938D">
        <w:rPr>
          <w:rFonts w:eastAsia="Arial" w:cs="Arial"/>
          <w:color w:val="000000" w:themeColor="text1"/>
          <w:sz w:val="22"/>
          <w:lang w:val="en-US"/>
        </w:rPr>
        <w:t>New Direction reasonable instructions</w:t>
      </w:r>
      <w:proofErr w:type="gramEnd"/>
      <w:r w:rsidRPr="58C2938D">
        <w:rPr>
          <w:rFonts w:eastAsia="Arial" w:cs="Arial"/>
          <w:color w:val="000000" w:themeColor="text1"/>
          <w:sz w:val="22"/>
          <w:lang w:val="en-US"/>
        </w:rPr>
        <w:t xml:space="preserve"> from time to time.</w:t>
      </w:r>
    </w:p>
    <w:p w14:paraId="499E6957" w14:textId="1DF6CB7C" w:rsidR="1C3A2A98" w:rsidRDefault="1C3A2A98" w:rsidP="00CA24C5">
      <w:pPr>
        <w:pStyle w:val="ListParagraph"/>
        <w:numPr>
          <w:ilvl w:val="0"/>
          <w:numId w:val="23"/>
        </w:numPr>
        <w:jc w:val="both"/>
        <w:rPr>
          <w:rFonts w:eastAsia="Arial" w:cs="Arial"/>
          <w:color w:val="000000" w:themeColor="text1"/>
          <w:sz w:val="22"/>
        </w:rPr>
      </w:pPr>
      <w:r w:rsidRPr="58C2938D">
        <w:rPr>
          <w:rFonts w:eastAsia="Arial" w:cs="Arial"/>
          <w:color w:val="000000" w:themeColor="text1"/>
          <w:sz w:val="22"/>
          <w:lang w:val="en-US"/>
        </w:rPr>
        <w:t>Without limiting sub-clause 16 e), you warrant that:</w:t>
      </w:r>
    </w:p>
    <w:p w14:paraId="65969D04" w14:textId="7E234BA8" w:rsidR="1C3A2A98" w:rsidRDefault="1C3A2A98" w:rsidP="00CA24C5">
      <w:pPr>
        <w:pStyle w:val="ListParagraph"/>
        <w:numPr>
          <w:ilvl w:val="1"/>
          <w:numId w:val="23"/>
        </w:numPr>
        <w:jc w:val="both"/>
        <w:rPr>
          <w:color w:val="000000" w:themeColor="text1"/>
          <w:sz w:val="22"/>
        </w:rPr>
      </w:pPr>
      <w:r w:rsidRPr="58C2938D">
        <w:rPr>
          <w:rFonts w:eastAsia="Arial" w:cs="Arial"/>
          <w:color w:val="000000" w:themeColor="text1"/>
          <w:sz w:val="22"/>
          <w:lang w:val="en-US"/>
        </w:rPr>
        <w:t xml:space="preserve">if you are an </w:t>
      </w:r>
      <w:proofErr w:type="spellStart"/>
      <w:r w:rsidRPr="58C2938D">
        <w:rPr>
          <w:rFonts w:eastAsia="Arial" w:cs="Arial"/>
          <w:color w:val="000000" w:themeColor="text1"/>
          <w:sz w:val="22"/>
          <w:lang w:val="en-US"/>
        </w:rPr>
        <w:t>organisation</w:t>
      </w:r>
      <w:proofErr w:type="spellEnd"/>
      <w:r w:rsidRPr="58C2938D">
        <w:rPr>
          <w:rFonts w:eastAsia="Arial" w:cs="Arial"/>
          <w:color w:val="000000" w:themeColor="text1"/>
          <w:sz w:val="22"/>
          <w:lang w:val="en-US"/>
        </w:rPr>
        <w:t xml:space="preserve"> (including a company, partnership or unincorporated association or trust), you shall adopt and follow an adequate written policy to protect Vulnerable Persons; and</w:t>
      </w:r>
    </w:p>
    <w:p w14:paraId="676BB9FF" w14:textId="478CB822" w:rsidR="1C3A2A98" w:rsidRDefault="1C3A2A98" w:rsidP="00CA24C5">
      <w:pPr>
        <w:pStyle w:val="ListParagraph"/>
        <w:numPr>
          <w:ilvl w:val="1"/>
          <w:numId w:val="23"/>
        </w:numPr>
        <w:jc w:val="both"/>
        <w:rPr>
          <w:color w:val="000000" w:themeColor="text1"/>
          <w:sz w:val="22"/>
        </w:rPr>
      </w:pPr>
      <w:r w:rsidRPr="58C2938D">
        <w:rPr>
          <w:rFonts w:eastAsia="Arial" w:cs="Arial"/>
          <w:color w:val="000000" w:themeColor="text1"/>
          <w:sz w:val="22"/>
          <w:lang w:val="en-US"/>
        </w:rPr>
        <w:t xml:space="preserve">if you are an </w:t>
      </w:r>
      <w:proofErr w:type="spellStart"/>
      <w:r w:rsidRPr="58C2938D">
        <w:rPr>
          <w:rFonts w:eastAsia="Arial" w:cs="Arial"/>
          <w:color w:val="000000" w:themeColor="text1"/>
          <w:sz w:val="22"/>
          <w:lang w:val="en-US"/>
        </w:rPr>
        <w:t>organisation</w:t>
      </w:r>
      <w:proofErr w:type="spellEnd"/>
      <w:r w:rsidRPr="58C2938D">
        <w:rPr>
          <w:rFonts w:eastAsia="Arial" w:cs="Arial"/>
          <w:color w:val="000000" w:themeColor="text1"/>
          <w:sz w:val="22"/>
          <w:lang w:val="en-US"/>
        </w:rPr>
        <w:t xml:space="preserve"> or an individual you shall follow an adequate set of procedures to protect Vulnerable Persons including but not limited to Standard or Enhanced Disclosure and Barring Checks, and compliance with the Disclosure and Barring Service. </w:t>
      </w:r>
    </w:p>
    <w:p w14:paraId="53AFA447" w14:textId="5EEC59BC" w:rsidR="1C3A2A98" w:rsidRDefault="1C3A2A98" w:rsidP="00CA24C5">
      <w:pPr>
        <w:pStyle w:val="ListParagraph"/>
        <w:numPr>
          <w:ilvl w:val="0"/>
          <w:numId w:val="23"/>
        </w:numPr>
        <w:jc w:val="both"/>
        <w:rPr>
          <w:rFonts w:eastAsia="Arial" w:cs="Arial"/>
          <w:color w:val="000000" w:themeColor="text1"/>
          <w:sz w:val="22"/>
          <w:lang w:val="en-US"/>
        </w:rPr>
      </w:pPr>
      <w:r w:rsidRPr="58C2938D">
        <w:rPr>
          <w:rFonts w:eastAsia="Arial" w:cs="Arial"/>
          <w:color w:val="000000" w:themeColor="text1"/>
          <w:sz w:val="22"/>
          <w:lang w:val="en-US"/>
        </w:rPr>
        <w:lastRenderedPageBreak/>
        <w:t>You must comply with this clause 16 even if are not required to do so under any child protection or care standards legislation and even if the work is formal, informal, voluntary or salaried.</w:t>
      </w:r>
    </w:p>
    <w:p w14:paraId="58B3C0B6" w14:textId="66C33549" w:rsidR="1C3A2A98" w:rsidRDefault="1C3A2A98" w:rsidP="00CA24C5">
      <w:pPr>
        <w:pStyle w:val="ListParagraph"/>
        <w:numPr>
          <w:ilvl w:val="0"/>
          <w:numId w:val="23"/>
        </w:numPr>
        <w:jc w:val="both"/>
        <w:rPr>
          <w:rFonts w:eastAsia="Arial" w:cs="Arial"/>
          <w:color w:val="000000" w:themeColor="text1"/>
          <w:sz w:val="22"/>
        </w:rPr>
      </w:pPr>
      <w:r w:rsidRPr="58C2938D">
        <w:rPr>
          <w:rFonts w:eastAsia="Arial" w:cs="Arial"/>
          <w:color w:val="000000" w:themeColor="text1"/>
          <w:sz w:val="22"/>
          <w:lang w:val="en-US"/>
        </w:rPr>
        <w:t>A New Direction cannot advise you of your legal obligations in relation to your dealings with Vulnerable Persons, and this clause should not be seen as such. If you have any queries about your obligations, we strongly advise that you seek your own independent legal advice and also contact the National Society for Prevention of Cruelty to Children (</w:t>
      </w:r>
      <w:hyperlink r:id="rId12">
        <w:r w:rsidRPr="58C2938D">
          <w:rPr>
            <w:rStyle w:val="Hyperlink"/>
            <w:rFonts w:eastAsia="Arial" w:cs="Arial"/>
            <w:sz w:val="22"/>
            <w:lang w:val="en-US"/>
          </w:rPr>
          <w:t>www.nspcc.org.uk</w:t>
        </w:r>
      </w:hyperlink>
      <w:r w:rsidRPr="58C2938D">
        <w:rPr>
          <w:rFonts w:eastAsia="Arial" w:cs="Arial"/>
          <w:color w:val="000000" w:themeColor="text1"/>
          <w:sz w:val="22"/>
          <w:lang w:val="en-US"/>
        </w:rPr>
        <w:t>).</w:t>
      </w:r>
    </w:p>
    <w:p w14:paraId="783BF39A" w14:textId="5AF44E35" w:rsidR="58C2938D" w:rsidRDefault="58C2938D" w:rsidP="58C2938D">
      <w:pPr>
        <w:jc w:val="both"/>
        <w:rPr>
          <w:rFonts w:eastAsia="Arial" w:cs="Arial"/>
          <w:color w:val="000000" w:themeColor="text1"/>
          <w:sz w:val="22"/>
          <w:lang w:val="en-US"/>
        </w:rPr>
      </w:pPr>
    </w:p>
    <w:p w14:paraId="1F3A91C2" w14:textId="73D1CE71"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 xml:space="preserve">Data Protection </w:t>
      </w:r>
    </w:p>
    <w:p w14:paraId="5410960F" w14:textId="67D2B826" w:rsidR="1C3A2A98" w:rsidRDefault="1C3A2A98" w:rsidP="00CA24C5">
      <w:pPr>
        <w:pStyle w:val="ListParagraph"/>
        <w:numPr>
          <w:ilvl w:val="0"/>
          <w:numId w:val="22"/>
        </w:numPr>
        <w:jc w:val="both"/>
        <w:rPr>
          <w:rFonts w:eastAsia="Arial" w:cs="Arial"/>
          <w:color w:val="000000" w:themeColor="text1"/>
          <w:sz w:val="22"/>
        </w:rPr>
      </w:pPr>
      <w:r w:rsidRPr="58C2938D">
        <w:rPr>
          <w:rFonts w:eastAsia="Arial" w:cs="Arial"/>
          <w:color w:val="000000" w:themeColor="text1"/>
          <w:sz w:val="22"/>
        </w:rPr>
        <w:t>You warrant that you shall comply with and shall do nothing that shall put A New Direction in breach of any of its obligations under the Data Protection Act 2018. This may require you to submit a notification form to the Information Commissioner, if you have not already done so. You also agree to comply with the following obligations when processing personal data (as defined in the Data Protection Act 2018) as part of the Services on behalf of A New Direction. You will ensure all personal data is:</w:t>
      </w:r>
    </w:p>
    <w:p w14:paraId="54C995BC" w14:textId="5820B949"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 xml:space="preserve">processed in accordance with A New Direction’s instructions, who shall be the data controller of such personal data and in such manner as is necessary in order to comply with your obligations under this </w:t>
      </w:r>
      <w:proofErr w:type="gramStart"/>
      <w:r w:rsidRPr="58C2938D">
        <w:rPr>
          <w:rFonts w:eastAsia="Arial" w:cs="Arial"/>
          <w:color w:val="000000" w:themeColor="text1"/>
          <w:sz w:val="22"/>
        </w:rPr>
        <w:t>Agreement;</w:t>
      </w:r>
      <w:proofErr w:type="gramEnd"/>
    </w:p>
    <w:p w14:paraId="624C1B93" w14:textId="338C72C8"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 xml:space="preserve">only used for the purposes specified by A New </w:t>
      </w:r>
      <w:proofErr w:type="gramStart"/>
      <w:r w:rsidRPr="58C2938D">
        <w:rPr>
          <w:rFonts w:eastAsia="Arial" w:cs="Arial"/>
          <w:color w:val="000000" w:themeColor="text1"/>
          <w:sz w:val="22"/>
        </w:rPr>
        <w:t>Direction;</w:t>
      </w:r>
      <w:proofErr w:type="gramEnd"/>
    </w:p>
    <w:p w14:paraId="36A8EA9E" w14:textId="20BF4C1F"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 xml:space="preserve">not divulged to any third party or member of staff not involved in the Services except with our prior written </w:t>
      </w:r>
      <w:proofErr w:type="gramStart"/>
      <w:r w:rsidRPr="58C2938D">
        <w:rPr>
          <w:rFonts w:eastAsia="Arial" w:cs="Arial"/>
          <w:color w:val="000000" w:themeColor="text1"/>
          <w:sz w:val="22"/>
        </w:rPr>
        <w:t>consent;</w:t>
      </w:r>
      <w:proofErr w:type="gramEnd"/>
    </w:p>
    <w:p w14:paraId="7F554C4E" w14:textId="3625EA19"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 xml:space="preserve">promptly deleted by you when no longer required to perform the </w:t>
      </w:r>
      <w:proofErr w:type="gramStart"/>
      <w:r w:rsidRPr="58C2938D">
        <w:rPr>
          <w:rFonts w:eastAsia="Arial" w:cs="Arial"/>
          <w:color w:val="000000" w:themeColor="text1"/>
          <w:sz w:val="22"/>
        </w:rPr>
        <w:t>Services;</w:t>
      </w:r>
      <w:proofErr w:type="gramEnd"/>
      <w:r w:rsidRPr="58C2938D">
        <w:rPr>
          <w:rFonts w:eastAsia="Arial" w:cs="Arial"/>
          <w:color w:val="000000" w:themeColor="text1"/>
          <w:sz w:val="22"/>
        </w:rPr>
        <w:t xml:space="preserve"> </w:t>
      </w:r>
    </w:p>
    <w:p w14:paraId="434BCA8D" w14:textId="5051DE98"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not transferred outside the European Economic Area without our prior written consent; and</w:t>
      </w:r>
    </w:p>
    <w:p w14:paraId="5498C1D8" w14:textId="035F9387" w:rsidR="1C3A2A98" w:rsidRDefault="1C3A2A98" w:rsidP="00CA24C5">
      <w:pPr>
        <w:pStyle w:val="ListParagraph"/>
        <w:numPr>
          <w:ilvl w:val="1"/>
          <w:numId w:val="22"/>
        </w:numPr>
        <w:rPr>
          <w:rFonts w:eastAsia="Arial" w:cs="Arial"/>
          <w:color w:val="000000" w:themeColor="text1"/>
          <w:sz w:val="22"/>
        </w:rPr>
      </w:pPr>
      <w:r w:rsidRPr="58C2938D">
        <w:rPr>
          <w:rFonts w:eastAsia="Arial" w:cs="Arial"/>
          <w:color w:val="000000" w:themeColor="text1"/>
          <w:sz w:val="22"/>
        </w:rPr>
        <w:t>handled in a manner that complies with the principles set out in the Data Protection Act 2018 and would not result in A New Direction breaching the Data Protection Act 2018.</w:t>
      </w:r>
    </w:p>
    <w:p w14:paraId="71275FE9" w14:textId="2C6F89F1" w:rsidR="1C3A2A98" w:rsidRDefault="1C3A2A98" w:rsidP="00CA24C5">
      <w:pPr>
        <w:pStyle w:val="ListParagraph"/>
        <w:numPr>
          <w:ilvl w:val="0"/>
          <w:numId w:val="22"/>
        </w:numPr>
        <w:jc w:val="both"/>
        <w:rPr>
          <w:rFonts w:eastAsia="Arial" w:cs="Arial"/>
          <w:color w:val="000000" w:themeColor="text1"/>
          <w:sz w:val="22"/>
        </w:rPr>
      </w:pPr>
      <w:r w:rsidRPr="58C2938D">
        <w:rPr>
          <w:rFonts w:eastAsia="Arial" w:cs="Arial"/>
          <w:color w:val="000000" w:themeColor="text1"/>
          <w:sz w:val="22"/>
        </w:rPr>
        <w:t>You consent and warrant you will obtain the necessary consents from your employees, personnel, contractor or staff to A New Direction holding and processing personal data about you and such persons previously mentioned in this clause for legal, administrative and management purposes, and</w:t>
      </w:r>
      <w:r w:rsidR="2B3F7BCC" w:rsidRPr="58C2938D">
        <w:rPr>
          <w:rFonts w:eastAsia="Arial" w:cs="Arial"/>
          <w:color w:val="000000" w:themeColor="text1"/>
          <w:sz w:val="22"/>
        </w:rPr>
        <w:t xml:space="preserve"> </w:t>
      </w:r>
      <w:r w:rsidRPr="58C2938D">
        <w:rPr>
          <w:rFonts w:eastAsia="Arial" w:cs="Arial"/>
          <w:color w:val="000000" w:themeColor="text1"/>
          <w:sz w:val="22"/>
        </w:rPr>
        <w:t xml:space="preserve">in furtherance of A New Direction’s services and work.   </w:t>
      </w:r>
    </w:p>
    <w:p w14:paraId="599A5D8B" w14:textId="25D58A9E"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56454317" w14:textId="179C93B6"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Health and safety</w:t>
      </w:r>
    </w:p>
    <w:p w14:paraId="088D23F9" w14:textId="480BDA55" w:rsidR="1C3A2A98" w:rsidRDefault="1C3A2A98" w:rsidP="58C2938D">
      <w:pPr>
        <w:ind w:firstLine="1"/>
        <w:jc w:val="both"/>
        <w:rPr>
          <w:rFonts w:eastAsia="Arial" w:cs="Arial"/>
          <w:color w:val="000000" w:themeColor="text1"/>
          <w:sz w:val="22"/>
        </w:rPr>
      </w:pPr>
      <w:r w:rsidRPr="58C2938D">
        <w:rPr>
          <w:rFonts w:eastAsia="Arial" w:cs="Arial"/>
          <w:color w:val="000000" w:themeColor="text1"/>
          <w:sz w:val="22"/>
        </w:rPr>
        <w:t>You must comply with the Health and Safety at Work Act 1974, the Management of Health and Safety at Work Regulations 1999, and all other applicable health and safety legislation, regulations and approved codes of practice relevant to the Services.</w:t>
      </w:r>
    </w:p>
    <w:p w14:paraId="7A9B1899" w14:textId="0B87536C"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208BE06E" w14:textId="338EE0F1"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Notices</w:t>
      </w:r>
    </w:p>
    <w:p w14:paraId="37EF509D" w14:textId="1818A83F" w:rsidR="1C3A2A98" w:rsidRDefault="1C3A2A98" w:rsidP="00CA24C5">
      <w:pPr>
        <w:pStyle w:val="ListParagraph"/>
        <w:numPr>
          <w:ilvl w:val="0"/>
          <w:numId w:val="27"/>
        </w:numPr>
        <w:rPr>
          <w:rFonts w:eastAsia="Arial" w:cs="Arial"/>
          <w:color w:val="000000" w:themeColor="text1"/>
          <w:sz w:val="22"/>
        </w:rPr>
      </w:pPr>
      <w:r w:rsidRPr="58C2938D">
        <w:rPr>
          <w:rFonts w:eastAsia="Arial" w:cs="Arial"/>
          <w:color w:val="000000" w:themeColor="text1"/>
          <w:sz w:val="22"/>
        </w:rPr>
        <w:t>Either party may send notices, letters and other documents by prepaid first class recorded delivery post or facsimile message to the other party at the address identified in the particulars, or at any other address or fax number provided to the other party.</w:t>
      </w:r>
    </w:p>
    <w:p w14:paraId="5F6088F9" w14:textId="19C02DDA" w:rsidR="1C3A2A98" w:rsidRDefault="1C3A2A98" w:rsidP="00CA24C5">
      <w:pPr>
        <w:pStyle w:val="ListParagraph"/>
        <w:numPr>
          <w:ilvl w:val="0"/>
          <w:numId w:val="27"/>
        </w:numPr>
        <w:rPr>
          <w:rFonts w:eastAsia="Arial" w:cs="Arial"/>
          <w:color w:val="000000" w:themeColor="text1"/>
          <w:sz w:val="22"/>
        </w:rPr>
      </w:pPr>
      <w:r w:rsidRPr="58C2938D">
        <w:rPr>
          <w:rFonts w:eastAsia="Arial" w:cs="Arial"/>
          <w:color w:val="000000" w:themeColor="text1"/>
          <w:sz w:val="22"/>
        </w:rPr>
        <w:t>To prove that a notice or document has been delivered, it is sufficient to prove that delivery was made or that the envelope containing the notice or document was properly addressed and posted as a prepaid first class recorded delivery letter or that the facsimile message was properly addressed and despatched.</w:t>
      </w:r>
    </w:p>
    <w:p w14:paraId="06B73DF0" w14:textId="665685B4" w:rsidR="58C2938D" w:rsidRDefault="58C2938D" w:rsidP="58C2938D">
      <w:pPr>
        <w:rPr>
          <w:rFonts w:eastAsia="Arial" w:cs="Arial"/>
          <w:color w:val="000000" w:themeColor="text1"/>
          <w:sz w:val="22"/>
        </w:rPr>
      </w:pPr>
    </w:p>
    <w:p w14:paraId="5A85950B" w14:textId="5CC3165D"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Disputes</w:t>
      </w:r>
    </w:p>
    <w:p w14:paraId="14D153E8" w14:textId="7FAE6730" w:rsidR="1C3A2A98" w:rsidRDefault="1C3A2A98" w:rsidP="00CA24C5">
      <w:pPr>
        <w:pStyle w:val="ListParagraph"/>
        <w:numPr>
          <w:ilvl w:val="0"/>
          <w:numId w:val="26"/>
        </w:numPr>
        <w:rPr>
          <w:rFonts w:eastAsia="Arial" w:cs="Arial"/>
          <w:color w:val="000000" w:themeColor="text1"/>
          <w:sz w:val="22"/>
        </w:rPr>
      </w:pPr>
      <w:r w:rsidRPr="58C2938D">
        <w:rPr>
          <w:rFonts w:eastAsia="Arial" w:cs="Arial"/>
          <w:color w:val="000000" w:themeColor="text1"/>
          <w:sz w:val="22"/>
        </w:rPr>
        <w:t>The parties will attempt to settle any dispute which may arise between them under this Contract.</w:t>
      </w:r>
    </w:p>
    <w:p w14:paraId="5B0586C0" w14:textId="14450605" w:rsidR="1C3A2A98" w:rsidRDefault="1C3A2A98" w:rsidP="00CA24C5">
      <w:pPr>
        <w:pStyle w:val="ListParagraph"/>
        <w:numPr>
          <w:ilvl w:val="0"/>
          <w:numId w:val="26"/>
        </w:numPr>
        <w:rPr>
          <w:rFonts w:eastAsia="Arial" w:cs="Arial"/>
          <w:color w:val="000000" w:themeColor="text1"/>
          <w:sz w:val="22"/>
        </w:rPr>
      </w:pPr>
      <w:r w:rsidRPr="58C2938D">
        <w:rPr>
          <w:rFonts w:eastAsia="Arial" w:cs="Arial"/>
          <w:color w:val="000000" w:themeColor="text1"/>
          <w:sz w:val="22"/>
        </w:rPr>
        <w:t>If a dispute is not resolved to the satisfaction of both parties within 10 working days, the parties will attempt to settle it by mediation under the Centre for Effective Dispute Resolution’s (CEDR’s) Model Mediation Procedure.</w:t>
      </w:r>
    </w:p>
    <w:p w14:paraId="09BED17D" w14:textId="0B16C895" w:rsidR="1C3A2A98" w:rsidRDefault="1C3A2A98" w:rsidP="00CA24C5">
      <w:pPr>
        <w:pStyle w:val="ListParagraph"/>
        <w:numPr>
          <w:ilvl w:val="0"/>
          <w:numId w:val="26"/>
        </w:numPr>
        <w:rPr>
          <w:rFonts w:eastAsia="Arial" w:cs="Arial"/>
          <w:color w:val="000000" w:themeColor="text1"/>
          <w:sz w:val="22"/>
        </w:rPr>
      </w:pPr>
      <w:r w:rsidRPr="58C2938D">
        <w:rPr>
          <w:rFonts w:eastAsia="Arial" w:cs="Arial"/>
          <w:color w:val="000000" w:themeColor="text1"/>
          <w:sz w:val="22"/>
        </w:rPr>
        <w:t>To begin mediation, either party must give written notice to the other party requesting mediation. The initiating party must send a copy of such request to CEDR.</w:t>
      </w:r>
    </w:p>
    <w:p w14:paraId="2C73B9D8" w14:textId="4D096ED2" w:rsidR="1C3A2A98" w:rsidRDefault="1C3A2A98" w:rsidP="00CA24C5">
      <w:pPr>
        <w:pStyle w:val="ListParagraph"/>
        <w:numPr>
          <w:ilvl w:val="0"/>
          <w:numId w:val="26"/>
        </w:numPr>
        <w:rPr>
          <w:rFonts w:eastAsia="Arial" w:cs="Arial"/>
          <w:color w:val="000000" w:themeColor="text1"/>
          <w:sz w:val="22"/>
        </w:rPr>
      </w:pPr>
      <w:r w:rsidRPr="58C2938D">
        <w:rPr>
          <w:rFonts w:eastAsia="Arial" w:cs="Arial"/>
          <w:color w:val="000000" w:themeColor="text1"/>
          <w:sz w:val="22"/>
        </w:rPr>
        <w:t>If there is any issue on the conduct of the mediation (including nomination of the mediator) upon which the parties cannot agree within a reasonable time, CEDR will, at the request of any party, decide the issue for them.</w:t>
      </w:r>
    </w:p>
    <w:p w14:paraId="166546A1" w14:textId="4D7E8D78" w:rsidR="1C3A2A98" w:rsidRDefault="1C3A2A98" w:rsidP="00CA24C5">
      <w:pPr>
        <w:pStyle w:val="ListParagraph"/>
        <w:numPr>
          <w:ilvl w:val="0"/>
          <w:numId w:val="26"/>
        </w:numPr>
        <w:rPr>
          <w:rFonts w:eastAsia="Arial" w:cs="Arial"/>
          <w:color w:val="000000" w:themeColor="text1"/>
          <w:sz w:val="22"/>
        </w:rPr>
      </w:pPr>
      <w:r w:rsidRPr="58C2938D">
        <w:rPr>
          <w:rFonts w:eastAsia="Arial" w:cs="Arial"/>
          <w:color w:val="000000" w:themeColor="text1"/>
          <w:sz w:val="22"/>
        </w:rPr>
        <w:t>If the dispute is not resolved within 90 days of the initiation of the mediation, or if either party will not participate in the mediation, either party may commence legal proceedings.</w:t>
      </w:r>
    </w:p>
    <w:p w14:paraId="64576F40" w14:textId="16740061"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 </w:t>
      </w:r>
    </w:p>
    <w:p w14:paraId="5DD24FE2" w14:textId="25CB473A"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Contracts (Rights of Third Parties) Act 1999</w:t>
      </w:r>
    </w:p>
    <w:p w14:paraId="0EF6B042" w14:textId="43256D1F" w:rsidR="1C3A2A98" w:rsidRDefault="1C3A2A98" w:rsidP="58C2938D">
      <w:pPr>
        <w:jc w:val="both"/>
        <w:rPr>
          <w:rFonts w:eastAsia="Arial" w:cs="Arial"/>
          <w:color w:val="000000" w:themeColor="text1"/>
          <w:sz w:val="22"/>
        </w:rPr>
      </w:pPr>
      <w:r w:rsidRPr="58C2938D">
        <w:rPr>
          <w:rFonts w:eastAsia="Arial" w:cs="Arial"/>
          <w:color w:val="000000" w:themeColor="text1"/>
          <w:sz w:val="22"/>
        </w:rPr>
        <w:t>No third party will have any rights under this Contract pursuant to the Contracts (Rights of Third Parties) Act 1999.</w:t>
      </w:r>
    </w:p>
    <w:p w14:paraId="725CBCAF" w14:textId="6CEED25E"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Change and assignment</w:t>
      </w:r>
    </w:p>
    <w:p w14:paraId="66958B69" w14:textId="780271DB" w:rsidR="1C3A2A98" w:rsidRDefault="1C3A2A98" w:rsidP="58C2938D">
      <w:pPr>
        <w:jc w:val="both"/>
        <w:rPr>
          <w:rFonts w:eastAsia="Arial" w:cs="Arial"/>
          <w:color w:val="000000" w:themeColor="text1"/>
          <w:sz w:val="22"/>
        </w:rPr>
      </w:pPr>
      <w:r w:rsidRPr="58C2938D">
        <w:rPr>
          <w:rFonts w:eastAsia="Arial" w:cs="Arial"/>
          <w:color w:val="000000" w:themeColor="text1"/>
          <w:sz w:val="22"/>
        </w:rPr>
        <w:t>No change or assignment of this Contract will be effective unless it has been agreed in advance by both parties in writing.</w:t>
      </w:r>
    </w:p>
    <w:p w14:paraId="5828BE00" w14:textId="5F508158"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Waiver</w:t>
      </w:r>
    </w:p>
    <w:p w14:paraId="74FB321F" w14:textId="7CA77243" w:rsidR="1C3A2A98" w:rsidRDefault="1C3A2A98" w:rsidP="58C2938D">
      <w:pPr>
        <w:jc w:val="both"/>
        <w:rPr>
          <w:rFonts w:eastAsia="Arial" w:cs="Arial"/>
          <w:color w:val="000000" w:themeColor="text1"/>
          <w:sz w:val="22"/>
        </w:rPr>
      </w:pPr>
      <w:r w:rsidRPr="58C2938D">
        <w:rPr>
          <w:rFonts w:eastAsia="Arial" w:cs="Arial"/>
          <w:color w:val="000000" w:themeColor="text1"/>
          <w:sz w:val="22"/>
        </w:rPr>
        <w:t>The failure of either party to exercise any right or remedy will not constitute a waiver of that right or remedy. A waiver is only effective if provided to the other party in writing.</w:t>
      </w:r>
    </w:p>
    <w:p w14:paraId="04A8FE7E" w14:textId="0070B734"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Severance</w:t>
      </w:r>
    </w:p>
    <w:p w14:paraId="5194FC12" w14:textId="15E10451" w:rsidR="1C3A2A98" w:rsidRDefault="1C3A2A98" w:rsidP="58C2938D">
      <w:pPr>
        <w:jc w:val="both"/>
        <w:rPr>
          <w:rFonts w:eastAsia="Arial" w:cs="Arial"/>
          <w:color w:val="000000" w:themeColor="text1"/>
          <w:sz w:val="22"/>
        </w:rPr>
      </w:pPr>
      <w:r w:rsidRPr="58C2938D">
        <w:rPr>
          <w:rFonts w:eastAsia="Arial" w:cs="Arial"/>
          <w:color w:val="000000" w:themeColor="text1"/>
          <w:sz w:val="22"/>
        </w:rPr>
        <w:t>If any part of this Contract is or becomes legally ineffective or unenforceable it will not affect the validity of the rest of this Contract.</w:t>
      </w:r>
    </w:p>
    <w:p w14:paraId="6056DE4D" w14:textId="244885AB"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Whole agreement</w:t>
      </w:r>
    </w:p>
    <w:p w14:paraId="3D151C2F" w14:textId="76B49AB0" w:rsidR="1C3A2A98" w:rsidRPr="00800217" w:rsidRDefault="1C3A2A98" w:rsidP="00800217">
      <w:pPr>
        <w:rPr>
          <w:rFonts w:eastAsia="Arial" w:cs="Arial"/>
          <w:color w:val="000000" w:themeColor="text1"/>
          <w:sz w:val="22"/>
        </w:rPr>
      </w:pPr>
      <w:r w:rsidRPr="00800217">
        <w:rPr>
          <w:rFonts w:eastAsia="Arial" w:cs="Arial"/>
          <w:color w:val="000000" w:themeColor="text1"/>
          <w:sz w:val="22"/>
        </w:rPr>
        <w:t>This Contract contains the whole agreement between the parties relating to the Services and replaces all previous agreements between the parties relating to that subject matter.</w:t>
      </w:r>
    </w:p>
    <w:p w14:paraId="05D058CF" w14:textId="4259766D" w:rsidR="1C3A2A98" w:rsidRPr="00800217" w:rsidRDefault="1C3A2A98" w:rsidP="00800217">
      <w:r w:rsidRPr="00800217">
        <w:t xml:space="preserve"> </w:t>
      </w:r>
    </w:p>
    <w:p w14:paraId="2D248F5B" w14:textId="1425E9DF"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sz w:val="22"/>
        </w:rPr>
        <w:t>Law</w:t>
      </w:r>
    </w:p>
    <w:p w14:paraId="4FF8C746" w14:textId="50D9FBD9" w:rsidR="1C3A2A98" w:rsidRDefault="1C3A2A98" w:rsidP="58C2938D">
      <w:pPr>
        <w:jc w:val="both"/>
        <w:rPr>
          <w:rFonts w:eastAsia="Arial" w:cs="Arial"/>
          <w:color w:val="000000" w:themeColor="text1"/>
          <w:sz w:val="22"/>
        </w:rPr>
      </w:pPr>
      <w:r w:rsidRPr="58C2938D">
        <w:rPr>
          <w:rFonts w:eastAsia="Arial" w:cs="Arial"/>
          <w:color w:val="000000" w:themeColor="text1"/>
          <w:sz w:val="22"/>
        </w:rPr>
        <w:t>This Contract is governed by English law and subject to the jurisdiction of the English Courts.</w:t>
      </w:r>
    </w:p>
    <w:p w14:paraId="7CACA3FE" w14:textId="53847F2B"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Costs</w:t>
      </w:r>
    </w:p>
    <w:p w14:paraId="4BBE83E8" w14:textId="63D3EC6C" w:rsidR="1C3A2A98" w:rsidRDefault="1C3A2A98" w:rsidP="58C2938D">
      <w:pPr>
        <w:jc w:val="both"/>
        <w:rPr>
          <w:rFonts w:eastAsia="Arial" w:cs="Arial"/>
          <w:color w:val="000000" w:themeColor="text1"/>
          <w:sz w:val="22"/>
        </w:rPr>
      </w:pPr>
      <w:r w:rsidRPr="58C2938D">
        <w:rPr>
          <w:rFonts w:eastAsia="Arial" w:cs="Arial"/>
          <w:color w:val="000000" w:themeColor="text1"/>
          <w:sz w:val="22"/>
        </w:rPr>
        <w:t>Each party will pay its own costs for preparing and carrying out this Contract.</w:t>
      </w:r>
    </w:p>
    <w:p w14:paraId="199C8AD5" w14:textId="0AF82FF7" w:rsidR="1C3A2A98" w:rsidRDefault="1C3A2A98" w:rsidP="00CA24C5">
      <w:pPr>
        <w:pStyle w:val="ListParagraph"/>
        <w:numPr>
          <w:ilvl w:val="0"/>
          <w:numId w:val="42"/>
        </w:numPr>
        <w:rPr>
          <w:rFonts w:eastAsia="Arial" w:cs="Arial"/>
          <w:b/>
          <w:bCs/>
          <w:color w:val="000000" w:themeColor="text1"/>
          <w:sz w:val="22"/>
        </w:rPr>
      </w:pPr>
      <w:r w:rsidRPr="58C2938D">
        <w:rPr>
          <w:rFonts w:eastAsia="Arial" w:cs="Arial"/>
          <w:b/>
          <w:bCs/>
          <w:color w:val="000000" w:themeColor="text1"/>
          <w:sz w:val="22"/>
        </w:rPr>
        <w:t xml:space="preserve">London Living Wage </w:t>
      </w:r>
    </w:p>
    <w:p w14:paraId="350EBE04" w14:textId="42260AD0" w:rsidR="1C3A2A98" w:rsidRDefault="1C3A2A98" w:rsidP="58C2938D">
      <w:pPr>
        <w:jc w:val="both"/>
        <w:rPr>
          <w:rFonts w:eastAsia="Arial" w:cs="Arial"/>
          <w:color w:val="000000" w:themeColor="text1"/>
          <w:sz w:val="22"/>
        </w:rPr>
      </w:pPr>
      <w:r w:rsidRPr="58C2938D">
        <w:rPr>
          <w:rFonts w:eastAsia="Arial" w:cs="Arial"/>
          <w:color w:val="000000" w:themeColor="text1"/>
          <w:sz w:val="22"/>
        </w:rPr>
        <w:t xml:space="preserve">The Service Provider acknowledges and agrees to ensure that the London Living Wage be paid to anyone who is required to discharge contractual obligations in the provision of the </w:t>
      </w:r>
      <w:proofErr w:type="gramStart"/>
      <w:r w:rsidRPr="58C2938D">
        <w:rPr>
          <w:rFonts w:eastAsia="Arial" w:cs="Arial"/>
          <w:color w:val="000000" w:themeColor="text1"/>
          <w:sz w:val="22"/>
        </w:rPr>
        <w:t>services</w:t>
      </w:r>
      <w:proofErr w:type="gramEnd"/>
      <w:r w:rsidRPr="58C2938D">
        <w:rPr>
          <w:rFonts w:eastAsia="Arial" w:cs="Arial"/>
          <w:color w:val="000000" w:themeColor="text1"/>
          <w:sz w:val="22"/>
        </w:rPr>
        <w:t xml:space="preserve"> so its employees and the employees of its subcontractors engaged be paid an hourly wage (or equivalent of an hourly wage) equivalent to or greater than the London Living Wage. </w:t>
      </w:r>
      <w:r w:rsidRPr="58C2938D">
        <w:rPr>
          <w:rFonts w:eastAsia="Arial" w:cs="Arial"/>
          <w:color w:val="000000" w:themeColor="text1"/>
          <w:sz w:val="22"/>
        </w:rPr>
        <w:lastRenderedPageBreak/>
        <w:t xml:space="preserve">The Service Provider also commits to implementing the annual London Living Wage uplift as announced by the Mayor of London. </w:t>
      </w:r>
    </w:p>
    <w:p w14:paraId="6D410EA9" w14:textId="122837D8" w:rsidR="1C3A2A98" w:rsidRDefault="1C3A2A98" w:rsidP="58C2938D">
      <w:pPr>
        <w:spacing w:line="276" w:lineRule="auto"/>
        <w:rPr>
          <w:rFonts w:eastAsia="Arial" w:cs="Arial"/>
          <w:color w:val="000000" w:themeColor="text1"/>
          <w:sz w:val="22"/>
        </w:rPr>
      </w:pPr>
      <w:r w:rsidRPr="58C2938D">
        <w:rPr>
          <w:rFonts w:eastAsia="Arial" w:cs="Arial"/>
          <w:b/>
          <w:bCs/>
          <w:color w:val="000000" w:themeColor="text1"/>
          <w:sz w:val="22"/>
        </w:rPr>
        <w:t xml:space="preserve"> </w:t>
      </w:r>
    </w:p>
    <w:p w14:paraId="09A75D85" w14:textId="1DCDA397" w:rsidR="1C3A2A98" w:rsidRDefault="1C3A2A98" w:rsidP="58C2938D">
      <w:pPr>
        <w:jc w:val="center"/>
        <w:rPr>
          <w:rFonts w:eastAsia="Arial" w:cs="Arial"/>
          <w:color w:val="000000" w:themeColor="text1"/>
          <w:szCs w:val="24"/>
        </w:rPr>
      </w:pPr>
      <w:r w:rsidRPr="58C2938D">
        <w:rPr>
          <w:rFonts w:eastAsia="Arial" w:cs="Arial"/>
          <w:b/>
          <w:bCs/>
          <w:color w:val="000000" w:themeColor="text1"/>
          <w:szCs w:val="24"/>
        </w:rPr>
        <w:t>Schedule A</w:t>
      </w:r>
    </w:p>
    <w:p w14:paraId="3AC380CA" w14:textId="13CA853A" w:rsidR="1C3A2A98" w:rsidRPr="00800217" w:rsidRDefault="1C3A2A98" w:rsidP="001B3411">
      <w:pPr>
        <w:rPr>
          <w:b/>
          <w:bCs/>
          <w:color w:val="002060"/>
          <w:sz w:val="32"/>
          <w:szCs w:val="32"/>
        </w:rPr>
      </w:pPr>
      <w:r w:rsidRPr="00800217">
        <w:rPr>
          <w:b/>
          <w:bCs/>
          <w:color w:val="002060"/>
          <w:sz w:val="32"/>
          <w:szCs w:val="32"/>
        </w:rPr>
        <w:t>Part 1 – Fees, Expenses and Payments</w:t>
      </w:r>
    </w:p>
    <w:p w14:paraId="5DC1520E" w14:textId="641F4D03" w:rsidR="1C3A2A98" w:rsidRDefault="1C3A2A98" w:rsidP="58C2938D">
      <w:pPr>
        <w:rPr>
          <w:rFonts w:eastAsia="Arial" w:cs="Arial"/>
          <w:color w:val="000000" w:themeColor="text1"/>
          <w:sz w:val="22"/>
        </w:rPr>
      </w:pPr>
      <w:r w:rsidRPr="58C2938D">
        <w:rPr>
          <w:rFonts w:eastAsia="Arial" w:cs="Arial"/>
          <w:color w:val="000000" w:themeColor="text1"/>
          <w:sz w:val="22"/>
        </w:rPr>
        <w:t xml:space="preserve">A fee of up to £20,000 (Twenty Thousand Pounds only) exclusive of any applicable VAT is payable for the contract services. </w:t>
      </w:r>
    </w:p>
    <w:p w14:paraId="44FE62E6" w14:textId="5A5F7893" w:rsidR="1C3A2A98" w:rsidRDefault="1C3A2A98" w:rsidP="58C2938D">
      <w:pPr>
        <w:rPr>
          <w:rFonts w:eastAsia="Arial" w:cs="Arial"/>
          <w:color w:val="000000" w:themeColor="text1"/>
          <w:szCs w:val="24"/>
        </w:rPr>
      </w:pPr>
      <w:r w:rsidRPr="58C2938D">
        <w:rPr>
          <w:rFonts w:eastAsia="Arial" w:cs="Arial"/>
          <w:color w:val="000000" w:themeColor="text1"/>
          <w:szCs w:val="24"/>
        </w:rPr>
        <w:t xml:space="preserve"> </w:t>
      </w:r>
    </w:p>
    <w:p w14:paraId="1B155CDF" w14:textId="053366D2" w:rsidR="1C3A2A98" w:rsidRDefault="1C3A2A98" w:rsidP="58C2938D">
      <w:pPr>
        <w:rPr>
          <w:rFonts w:eastAsia="Arial" w:cs="Arial"/>
          <w:color w:val="000000" w:themeColor="text1"/>
          <w:sz w:val="22"/>
        </w:rPr>
      </w:pPr>
      <w:r w:rsidRPr="58C2938D">
        <w:rPr>
          <w:rFonts w:eastAsia="Arial" w:cs="Arial"/>
          <w:color w:val="000000" w:themeColor="text1"/>
          <w:sz w:val="22"/>
        </w:rPr>
        <w:t xml:space="preserve">We request that all invoices are sent to us by you promptly but only once the conditions of payment as set out below have been met by you. You agree that any invoices under this Agreement not received by A New Direction by the expiry of 6 months after the end of your provision of the Services, will be waived by you </w:t>
      </w:r>
      <w:r w:rsidRPr="58C2938D">
        <w:rPr>
          <w:rFonts w:eastAsia="Arial" w:cs="Arial"/>
          <w:b/>
          <w:bCs/>
          <w:color w:val="000000" w:themeColor="text1"/>
          <w:sz w:val="22"/>
        </w:rPr>
        <w:t>and will NOT be payable by A New Direction.</w:t>
      </w:r>
      <w:r w:rsidRPr="58C2938D">
        <w:rPr>
          <w:rFonts w:eastAsia="Arial" w:cs="Arial"/>
          <w:color w:val="000000" w:themeColor="text1"/>
          <w:sz w:val="22"/>
        </w:rPr>
        <w:t xml:space="preserve"> </w:t>
      </w:r>
    </w:p>
    <w:p w14:paraId="1199661D" w14:textId="436EDDA1" w:rsidR="1C3A2A98" w:rsidRDefault="1C3A2A98" w:rsidP="58C2938D">
      <w:pPr>
        <w:rPr>
          <w:rFonts w:eastAsia="Arial" w:cs="Arial"/>
          <w:color w:val="000000" w:themeColor="text1"/>
          <w:sz w:val="22"/>
        </w:rPr>
      </w:pPr>
      <w:r w:rsidRPr="58C2938D">
        <w:rPr>
          <w:rFonts w:eastAsia="Arial" w:cs="Arial"/>
          <w:color w:val="000000" w:themeColor="text1"/>
          <w:sz w:val="22"/>
        </w:rPr>
        <w:t>The fee will be paid in the following 4 instalments:</w:t>
      </w:r>
    </w:p>
    <w:tbl>
      <w:tblPr>
        <w:tblW w:w="0" w:type="auto"/>
        <w:tblLayout w:type="fixed"/>
        <w:tblLook w:val="00A0" w:firstRow="1" w:lastRow="0" w:firstColumn="1" w:lastColumn="0" w:noHBand="0" w:noVBand="0"/>
      </w:tblPr>
      <w:tblGrid>
        <w:gridCol w:w="1620"/>
        <w:gridCol w:w="1650"/>
        <w:gridCol w:w="3720"/>
        <w:gridCol w:w="1995"/>
      </w:tblGrid>
      <w:tr w:rsidR="58C2938D" w14:paraId="5A71EA2D" w14:textId="77777777" w:rsidTr="58C2938D">
        <w:tc>
          <w:tcPr>
            <w:tcW w:w="898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7E890CBD" w14:textId="7569627A" w:rsidR="58C2938D" w:rsidRDefault="58C2938D" w:rsidP="58C2938D">
            <w:pPr>
              <w:rPr>
                <w:rFonts w:eastAsia="Arial" w:cs="Arial"/>
                <w:sz w:val="20"/>
                <w:szCs w:val="20"/>
              </w:rPr>
            </w:pPr>
            <w:r w:rsidRPr="58C2938D">
              <w:rPr>
                <w:rFonts w:eastAsia="Arial" w:cs="Arial"/>
                <w:b/>
                <w:bCs/>
                <w:sz w:val="20"/>
                <w:szCs w:val="20"/>
              </w:rPr>
              <w:t xml:space="preserve">Payment Schedule </w:t>
            </w:r>
          </w:p>
        </w:tc>
      </w:tr>
      <w:tr w:rsidR="58C2938D" w14:paraId="382C2C18" w14:textId="77777777" w:rsidTr="58C2938D">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34DCB" w14:textId="44A8943A" w:rsidR="58C2938D" w:rsidRDefault="58C2938D" w:rsidP="58C2938D">
            <w:pPr>
              <w:rPr>
                <w:rFonts w:eastAsia="Arial" w:cs="Arial"/>
                <w:sz w:val="20"/>
                <w:szCs w:val="20"/>
              </w:rPr>
            </w:pPr>
            <w:r w:rsidRPr="58C2938D">
              <w:rPr>
                <w:rFonts w:eastAsia="Arial" w:cs="Arial"/>
                <w:b/>
                <w:bCs/>
                <w:sz w:val="20"/>
                <w:szCs w:val="20"/>
              </w:rPr>
              <w:t>Instalment</w:t>
            </w:r>
            <w:r w:rsidRPr="58C2938D">
              <w:rPr>
                <w:rFonts w:eastAsia="Arial" w:cs="Arial"/>
                <w:sz w:val="20"/>
                <w:szCs w:val="20"/>
              </w:rPr>
              <w:t xml:space="preserve"> </w:t>
            </w:r>
          </w:p>
          <w:p w14:paraId="165CDDA9" w14:textId="7B20DCBA" w:rsidR="58C2938D" w:rsidRDefault="58C2938D" w:rsidP="58C2938D">
            <w:pPr>
              <w:rPr>
                <w:rFonts w:eastAsia="Arial" w:cs="Arial"/>
                <w:sz w:val="20"/>
                <w:szCs w:val="20"/>
              </w:rPr>
            </w:pPr>
            <w:r w:rsidRPr="58C2938D">
              <w:rPr>
                <w:rFonts w:eastAsia="Arial" w:cs="Arial"/>
                <w:b/>
                <w:bCs/>
                <w:sz w:val="20"/>
                <w:szCs w:val="20"/>
              </w:rPr>
              <w:t xml:space="preserve"> </w:t>
            </w:r>
          </w:p>
        </w:tc>
        <w:tc>
          <w:tcPr>
            <w:tcW w:w="1650" w:type="dxa"/>
            <w:tcBorders>
              <w:top w:val="nil"/>
              <w:left w:val="single" w:sz="6" w:space="0" w:color="000000" w:themeColor="text1"/>
              <w:bottom w:val="single" w:sz="6" w:space="0" w:color="000000" w:themeColor="text1"/>
              <w:right w:val="single" w:sz="6" w:space="0" w:color="000000" w:themeColor="text1"/>
            </w:tcBorders>
          </w:tcPr>
          <w:p w14:paraId="216C7059" w14:textId="488515BF" w:rsidR="58C2938D" w:rsidRDefault="58C2938D" w:rsidP="58C2938D">
            <w:pPr>
              <w:rPr>
                <w:rFonts w:eastAsia="Arial" w:cs="Arial"/>
                <w:sz w:val="20"/>
                <w:szCs w:val="20"/>
              </w:rPr>
            </w:pPr>
            <w:r w:rsidRPr="58C2938D">
              <w:rPr>
                <w:rFonts w:eastAsia="Arial" w:cs="Arial"/>
                <w:b/>
                <w:bCs/>
                <w:sz w:val="20"/>
                <w:szCs w:val="20"/>
              </w:rPr>
              <w:t>Amount</w:t>
            </w:r>
          </w:p>
        </w:tc>
        <w:tc>
          <w:tcPr>
            <w:tcW w:w="3720" w:type="dxa"/>
            <w:tcBorders>
              <w:top w:val="nil"/>
              <w:left w:val="single" w:sz="6" w:space="0" w:color="000000" w:themeColor="text1"/>
              <w:bottom w:val="single" w:sz="6" w:space="0" w:color="000000" w:themeColor="text1"/>
              <w:right w:val="single" w:sz="6" w:space="0" w:color="000000" w:themeColor="text1"/>
            </w:tcBorders>
          </w:tcPr>
          <w:p w14:paraId="273E2A1A" w14:textId="428D3B07" w:rsidR="58C2938D" w:rsidRDefault="58C2938D" w:rsidP="58C2938D">
            <w:pPr>
              <w:rPr>
                <w:rFonts w:eastAsia="Arial" w:cs="Arial"/>
                <w:sz w:val="20"/>
                <w:szCs w:val="20"/>
              </w:rPr>
            </w:pPr>
            <w:r w:rsidRPr="58C2938D">
              <w:rPr>
                <w:rFonts w:eastAsia="Arial" w:cs="Arial"/>
                <w:b/>
                <w:bCs/>
                <w:sz w:val="20"/>
                <w:szCs w:val="20"/>
              </w:rPr>
              <w:t>Payment Conditions</w:t>
            </w:r>
          </w:p>
        </w:tc>
        <w:tc>
          <w:tcPr>
            <w:tcW w:w="1995" w:type="dxa"/>
            <w:tcBorders>
              <w:top w:val="nil"/>
              <w:left w:val="single" w:sz="6" w:space="0" w:color="000000" w:themeColor="text1"/>
              <w:bottom w:val="single" w:sz="6" w:space="0" w:color="000000" w:themeColor="text1"/>
              <w:right w:val="single" w:sz="6" w:space="0" w:color="000000" w:themeColor="text1"/>
            </w:tcBorders>
          </w:tcPr>
          <w:p w14:paraId="7735DE55" w14:textId="13C73E96" w:rsidR="58C2938D" w:rsidRDefault="58C2938D" w:rsidP="58C2938D">
            <w:pPr>
              <w:rPr>
                <w:rFonts w:eastAsia="Arial" w:cs="Arial"/>
                <w:sz w:val="20"/>
                <w:szCs w:val="20"/>
              </w:rPr>
            </w:pPr>
            <w:r w:rsidRPr="58C2938D">
              <w:rPr>
                <w:rFonts w:eastAsia="Arial" w:cs="Arial"/>
                <w:b/>
                <w:bCs/>
                <w:sz w:val="20"/>
                <w:szCs w:val="20"/>
              </w:rPr>
              <w:t>Payment details</w:t>
            </w:r>
          </w:p>
        </w:tc>
      </w:tr>
      <w:tr w:rsidR="58C2938D" w14:paraId="7586032F" w14:textId="77777777" w:rsidTr="58C2938D">
        <w:trPr>
          <w:trHeight w:val="2565"/>
        </w:trPr>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B0C1D" w14:textId="6FA4F34F" w:rsidR="58C2938D" w:rsidRDefault="58C2938D" w:rsidP="58C2938D">
            <w:pPr>
              <w:rPr>
                <w:rFonts w:eastAsia="Arial" w:cs="Arial"/>
                <w:sz w:val="20"/>
                <w:szCs w:val="20"/>
              </w:rPr>
            </w:pPr>
            <w:r w:rsidRPr="58C2938D">
              <w:rPr>
                <w:rFonts w:eastAsia="Arial" w:cs="Arial"/>
                <w:sz w:val="20"/>
                <w:szCs w:val="20"/>
              </w:rPr>
              <w:t xml:space="preserve">First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1E925" w14:textId="51DC1C15" w:rsidR="58C2938D" w:rsidRPr="00BA351A" w:rsidRDefault="58C2938D" w:rsidP="58C2938D">
            <w:pPr>
              <w:rPr>
                <w:rFonts w:ascii="Calibri" w:eastAsia="Calibri" w:hAnsi="Calibri" w:cs="Calibri"/>
                <w:sz w:val="20"/>
                <w:szCs w:val="20"/>
              </w:rPr>
            </w:pPr>
            <w:r w:rsidRPr="00BA351A">
              <w:rPr>
                <w:rFonts w:ascii="Calibri" w:eastAsia="Calibri" w:hAnsi="Calibri" w:cs="Calibri"/>
                <w:b/>
                <w:bCs/>
                <w:sz w:val="20"/>
                <w:szCs w:val="20"/>
              </w:rPr>
              <w:t>£</w:t>
            </w:r>
          </w:p>
          <w:p w14:paraId="0F194293" w14:textId="387F9925" w:rsidR="58C2938D" w:rsidRPr="00BA351A" w:rsidRDefault="58C2938D" w:rsidP="58C2938D">
            <w:pPr>
              <w:rPr>
                <w:rFonts w:eastAsia="Arial" w:cs="Arial"/>
                <w:sz w:val="20"/>
                <w:szCs w:val="20"/>
              </w:rPr>
            </w:pPr>
            <w:r w:rsidRPr="00BA351A">
              <w:rPr>
                <w:rFonts w:eastAsia="Arial" w:cs="Arial"/>
                <w:sz w:val="20"/>
                <w:szCs w:val="20"/>
              </w:rPr>
              <w:t>(</w:t>
            </w:r>
            <w:proofErr w:type="gramStart"/>
            <w:r w:rsidRPr="00BA351A">
              <w:rPr>
                <w:rFonts w:eastAsia="Arial" w:cs="Arial"/>
                <w:sz w:val="20"/>
                <w:szCs w:val="20"/>
              </w:rPr>
              <w:t>inclusive</w:t>
            </w:r>
            <w:proofErr w:type="gramEnd"/>
            <w:r w:rsidRPr="00BA351A">
              <w:rPr>
                <w:rFonts w:eastAsia="Arial" w:cs="Arial"/>
                <w:sz w:val="20"/>
                <w:szCs w:val="20"/>
              </w:rPr>
              <w:t xml:space="preser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F8E57" w14:textId="146EEB26" w:rsidR="58C2938D" w:rsidRPr="00BA351A" w:rsidRDefault="58C2938D" w:rsidP="58C2938D">
            <w:pPr>
              <w:rPr>
                <w:rFonts w:eastAsia="Arial" w:cs="Arial"/>
                <w:sz w:val="20"/>
                <w:szCs w:val="20"/>
              </w:rPr>
            </w:pPr>
            <w:r w:rsidRPr="00BA351A">
              <w:rPr>
                <w:rFonts w:eastAsia="Arial" w:cs="Arial"/>
                <w:sz w:val="20"/>
                <w:szCs w:val="20"/>
              </w:rPr>
              <w:t>1) Receipt of a signed copy of this Contract</w:t>
            </w:r>
          </w:p>
          <w:p w14:paraId="6B7A2BB3" w14:textId="5CE7BD82" w:rsidR="58C2938D" w:rsidRPr="00BA351A" w:rsidRDefault="58C2938D" w:rsidP="58C2938D">
            <w:pPr>
              <w:rPr>
                <w:rFonts w:eastAsia="Arial" w:cs="Arial"/>
                <w:sz w:val="20"/>
                <w:szCs w:val="20"/>
              </w:rPr>
            </w:pPr>
            <w:r w:rsidRPr="00BA351A">
              <w:rPr>
                <w:rFonts w:eastAsia="Arial" w:cs="Arial"/>
                <w:sz w:val="20"/>
                <w:szCs w:val="20"/>
              </w:rPr>
              <w:t>2) Receipt of correctly completed invoice as approved by A New Direction in accordance with the Contract quoting Purchase Order Number ---</w:t>
            </w:r>
          </w:p>
          <w:p w14:paraId="67156A55" w14:textId="7A90F2BF" w:rsidR="58C2938D" w:rsidRPr="00BA351A" w:rsidRDefault="58C2938D" w:rsidP="58C2938D">
            <w:pPr>
              <w:rPr>
                <w:rFonts w:eastAsia="Arial" w:cs="Arial"/>
                <w:sz w:val="20"/>
                <w:szCs w:val="20"/>
              </w:rPr>
            </w:pPr>
            <w:r w:rsidRPr="00BA351A">
              <w:rPr>
                <w:rFonts w:eastAsia="Arial" w:cs="Arial"/>
                <w:sz w:val="20"/>
                <w:szCs w:val="20"/>
              </w:rPr>
              <w:t>3) Receipt of completed Bank Details Form</w:t>
            </w:r>
            <w:r w:rsidRPr="00BA351A">
              <w:rPr>
                <w:rFonts w:eastAsia="Arial" w:cs="Arial"/>
                <w:b/>
                <w:bCs/>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A79DB" w14:textId="2B027D72" w:rsidR="58C2938D" w:rsidRPr="00BA351A" w:rsidRDefault="58C2938D" w:rsidP="58C2938D">
            <w:pPr>
              <w:rPr>
                <w:rFonts w:eastAsia="Arial" w:cs="Arial"/>
                <w:sz w:val="20"/>
                <w:szCs w:val="20"/>
              </w:rPr>
            </w:pPr>
            <w:r w:rsidRPr="00BA351A">
              <w:rPr>
                <w:rFonts w:eastAsia="Arial" w:cs="Arial"/>
                <w:sz w:val="20"/>
                <w:szCs w:val="20"/>
              </w:rPr>
              <w:t>Within 30 days of receipt of invoice and other conditions met</w:t>
            </w:r>
          </w:p>
          <w:p w14:paraId="7629D5F1" w14:textId="2A70A55A" w:rsidR="58C2938D" w:rsidRPr="00BA351A" w:rsidRDefault="58C2938D" w:rsidP="58C2938D">
            <w:pPr>
              <w:rPr>
                <w:rFonts w:eastAsia="Arial" w:cs="Arial"/>
                <w:sz w:val="20"/>
                <w:szCs w:val="20"/>
              </w:rPr>
            </w:pPr>
            <w:r w:rsidRPr="00BA351A">
              <w:rPr>
                <w:rFonts w:eastAsia="Arial" w:cs="Arial"/>
                <w:sz w:val="20"/>
                <w:szCs w:val="20"/>
              </w:rPr>
              <w:t xml:space="preserve"> </w:t>
            </w:r>
          </w:p>
          <w:p w14:paraId="0E55167B" w14:textId="0C9EF9BD" w:rsidR="58C2938D" w:rsidRPr="00BA351A" w:rsidRDefault="58C2938D" w:rsidP="58C2938D">
            <w:pPr>
              <w:rPr>
                <w:rFonts w:eastAsia="Arial" w:cs="Arial"/>
                <w:sz w:val="20"/>
                <w:szCs w:val="20"/>
              </w:rPr>
            </w:pPr>
            <w:r w:rsidRPr="00BA351A">
              <w:rPr>
                <w:rFonts w:eastAsia="Arial" w:cs="Arial"/>
                <w:sz w:val="20"/>
                <w:szCs w:val="20"/>
              </w:rPr>
              <w:t xml:space="preserve">DUE: tbc </w:t>
            </w:r>
          </w:p>
        </w:tc>
      </w:tr>
      <w:tr w:rsidR="58C2938D" w14:paraId="2B2F92CD" w14:textId="77777777" w:rsidTr="58C2938D">
        <w:trPr>
          <w:trHeight w:val="1980"/>
        </w:trPr>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5B70F8" w14:textId="4697720F" w:rsidR="58C2938D" w:rsidRDefault="58C2938D" w:rsidP="58C2938D">
            <w:pPr>
              <w:rPr>
                <w:rFonts w:eastAsia="Arial" w:cs="Arial"/>
                <w:sz w:val="20"/>
                <w:szCs w:val="20"/>
              </w:rPr>
            </w:pPr>
            <w:r w:rsidRPr="58C2938D">
              <w:rPr>
                <w:rFonts w:eastAsia="Arial" w:cs="Arial"/>
                <w:sz w:val="20"/>
                <w:szCs w:val="20"/>
              </w:rPr>
              <w:t>Second</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E4C1F" w14:textId="17E3A699" w:rsidR="58C2938D" w:rsidRPr="00BA351A" w:rsidRDefault="58C2938D" w:rsidP="58C2938D">
            <w:pPr>
              <w:rPr>
                <w:rFonts w:eastAsia="Arial" w:cs="Arial"/>
                <w:sz w:val="20"/>
                <w:szCs w:val="20"/>
              </w:rPr>
            </w:pPr>
            <w:r w:rsidRPr="00BA351A">
              <w:rPr>
                <w:rFonts w:ascii="Calibri" w:eastAsia="Calibri" w:hAnsi="Calibri" w:cs="Calibri"/>
                <w:b/>
                <w:bCs/>
                <w:sz w:val="20"/>
                <w:szCs w:val="20"/>
              </w:rPr>
              <w:t>£</w:t>
            </w:r>
            <w:proofErr w:type="gramStart"/>
            <w:r w:rsidRPr="00BA351A">
              <w:rPr>
                <w:rFonts w:eastAsia="Arial" w:cs="Arial"/>
                <w:b/>
                <w:bCs/>
                <w:sz w:val="20"/>
                <w:szCs w:val="20"/>
              </w:rPr>
              <w:t xml:space="preserve">tbc </w:t>
            </w:r>
            <w:r w:rsidRPr="00BA351A">
              <w:rPr>
                <w:rFonts w:eastAsia="Arial" w:cs="Arial"/>
                <w:sz w:val="20"/>
                <w:szCs w:val="20"/>
              </w:rPr>
              <w:t xml:space="preserve"> (</w:t>
            </w:r>
            <w:proofErr w:type="gramEnd"/>
            <w:r w:rsidRPr="00BA351A">
              <w:rPr>
                <w:rFonts w:eastAsia="Arial" w:cs="Arial"/>
                <w:sz w:val="20"/>
                <w:szCs w:val="20"/>
              </w:rPr>
              <w:t>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4B2F0" w14:textId="47ADFBAC" w:rsidR="58C2938D" w:rsidRPr="00BA351A" w:rsidRDefault="58C2938D" w:rsidP="58C2938D">
            <w:pPr>
              <w:rPr>
                <w:rFonts w:eastAsia="Arial" w:cs="Arial"/>
                <w:sz w:val="20"/>
                <w:szCs w:val="20"/>
              </w:rPr>
            </w:pPr>
            <w:r w:rsidRPr="00BA351A">
              <w:rPr>
                <w:rFonts w:eastAsia="Arial" w:cs="Arial"/>
                <w:sz w:val="20"/>
                <w:szCs w:val="20"/>
              </w:rPr>
              <w:t>1) Receipt of correctly completed invoice as approved by A New Direction in accordance with the Contract quoting Purchase Order Number ---</w:t>
            </w:r>
          </w:p>
          <w:p w14:paraId="7ABC9126" w14:textId="62EF95CB" w:rsidR="58C2938D" w:rsidRPr="00BA351A" w:rsidRDefault="58C2938D" w:rsidP="58C2938D">
            <w:pPr>
              <w:rPr>
                <w:rFonts w:eastAsia="Arial" w:cs="Arial"/>
                <w:sz w:val="20"/>
                <w:szCs w:val="20"/>
              </w:rPr>
            </w:pPr>
            <w:r w:rsidRPr="00BA351A">
              <w:rPr>
                <w:rFonts w:eastAsia="Arial" w:cs="Arial"/>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A190CF" w14:textId="4B9C0139" w:rsidR="58C2938D" w:rsidRPr="00BA351A" w:rsidRDefault="58C2938D" w:rsidP="58C2938D">
            <w:pPr>
              <w:rPr>
                <w:rFonts w:eastAsia="Arial" w:cs="Arial"/>
                <w:sz w:val="20"/>
                <w:szCs w:val="20"/>
              </w:rPr>
            </w:pPr>
            <w:r w:rsidRPr="00BA351A">
              <w:rPr>
                <w:rFonts w:eastAsia="Arial" w:cs="Arial"/>
                <w:sz w:val="20"/>
                <w:szCs w:val="20"/>
              </w:rPr>
              <w:t xml:space="preserve">Within 30 days of receipt of invoice and other conditions met. </w:t>
            </w:r>
          </w:p>
          <w:p w14:paraId="2CFD32ED" w14:textId="0F464E46" w:rsidR="58C2938D" w:rsidRPr="00BA351A" w:rsidRDefault="58C2938D" w:rsidP="58C2938D">
            <w:pPr>
              <w:rPr>
                <w:rFonts w:eastAsia="Arial" w:cs="Arial"/>
                <w:sz w:val="20"/>
                <w:szCs w:val="20"/>
              </w:rPr>
            </w:pPr>
            <w:r w:rsidRPr="00BA351A">
              <w:rPr>
                <w:rFonts w:eastAsia="Arial" w:cs="Arial"/>
                <w:sz w:val="20"/>
                <w:szCs w:val="20"/>
              </w:rPr>
              <w:t xml:space="preserve"> </w:t>
            </w:r>
          </w:p>
          <w:p w14:paraId="34C913C0" w14:textId="6FF894BB" w:rsidR="58C2938D" w:rsidRPr="00BA351A" w:rsidRDefault="58C2938D" w:rsidP="58C2938D">
            <w:pPr>
              <w:rPr>
                <w:rFonts w:eastAsia="Arial" w:cs="Arial"/>
                <w:sz w:val="20"/>
                <w:szCs w:val="20"/>
              </w:rPr>
            </w:pPr>
            <w:r w:rsidRPr="00BA351A">
              <w:rPr>
                <w:rFonts w:eastAsia="Arial" w:cs="Arial"/>
                <w:sz w:val="20"/>
                <w:szCs w:val="20"/>
              </w:rPr>
              <w:t xml:space="preserve">DUE: tbc </w:t>
            </w:r>
          </w:p>
        </w:tc>
      </w:tr>
      <w:tr w:rsidR="58C2938D" w14:paraId="3D466CC8" w14:textId="77777777" w:rsidTr="58C2938D">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6D772" w14:textId="55726C7B" w:rsidR="58C2938D" w:rsidRDefault="58C2938D" w:rsidP="58C2938D">
            <w:pPr>
              <w:rPr>
                <w:rFonts w:eastAsia="Arial" w:cs="Arial"/>
                <w:sz w:val="20"/>
                <w:szCs w:val="20"/>
              </w:rPr>
            </w:pPr>
            <w:r w:rsidRPr="58C2938D">
              <w:rPr>
                <w:rFonts w:eastAsia="Arial" w:cs="Arial"/>
                <w:sz w:val="20"/>
                <w:szCs w:val="20"/>
              </w:rPr>
              <w:t>Third</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4DF6D" w14:textId="33478441" w:rsidR="58C2938D" w:rsidRPr="00BA351A" w:rsidRDefault="58C2938D" w:rsidP="58C2938D">
            <w:pPr>
              <w:rPr>
                <w:rFonts w:eastAsia="Arial" w:cs="Arial"/>
                <w:sz w:val="20"/>
                <w:szCs w:val="20"/>
              </w:rPr>
            </w:pPr>
            <w:r w:rsidRPr="00BA351A">
              <w:rPr>
                <w:rFonts w:ascii="Calibri" w:eastAsia="Calibri" w:hAnsi="Calibri" w:cs="Calibri"/>
                <w:b/>
                <w:bCs/>
                <w:sz w:val="20"/>
                <w:szCs w:val="20"/>
              </w:rPr>
              <w:t>£tbc</w:t>
            </w:r>
            <w:r w:rsidRPr="00BA351A">
              <w:rPr>
                <w:rFonts w:eastAsia="Arial" w:cs="Arial"/>
                <w:sz w:val="20"/>
                <w:szCs w:val="20"/>
              </w:rPr>
              <w:t xml:space="preserve"> (inclusive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AE40C" w14:textId="63B12F39" w:rsidR="58C2938D" w:rsidRPr="00BA351A" w:rsidRDefault="58C2938D" w:rsidP="58C2938D">
            <w:pPr>
              <w:rPr>
                <w:rFonts w:eastAsia="Arial" w:cs="Arial"/>
                <w:sz w:val="20"/>
                <w:szCs w:val="20"/>
              </w:rPr>
            </w:pPr>
            <w:r w:rsidRPr="00BA351A">
              <w:rPr>
                <w:rFonts w:eastAsia="Arial" w:cs="Arial"/>
                <w:sz w:val="20"/>
                <w:szCs w:val="20"/>
              </w:rPr>
              <w:t>1) Receipt of correctly completed invoice as approved by A New Direction in accordance with the Contract quoting Purchase Order Number ---</w:t>
            </w:r>
          </w:p>
          <w:p w14:paraId="00045A3E" w14:textId="6E19139D" w:rsidR="58C2938D" w:rsidRPr="00BA351A" w:rsidRDefault="58C2938D" w:rsidP="58C2938D">
            <w:pPr>
              <w:rPr>
                <w:rFonts w:eastAsia="Arial" w:cs="Arial"/>
                <w:sz w:val="20"/>
                <w:szCs w:val="20"/>
              </w:rPr>
            </w:pPr>
            <w:r w:rsidRPr="00BA351A">
              <w:rPr>
                <w:rFonts w:eastAsia="Arial" w:cs="Arial"/>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1B1FF" w14:textId="7086A315" w:rsidR="58C2938D" w:rsidRPr="00BA351A" w:rsidRDefault="58C2938D" w:rsidP="58C2938D">
            <w:pPr>
              <w:rPr>
                <w:rFonts w:eastAsia="Arial" w:cs="Arial"/>
                <w:sz w:val="20"/>
                <w:szCs w:val="20"/>
              </w:rPr>
            </w:pPr>
            <w:r w:rsidRPr="00BA351A">
              <w:rPr>
                <w:rFonts w:eastAsia="Arial" w:cs="Arial"/>
                <w:sz w:val="20"/>
                <w:szCs w:val="20"/>
              </w:rPr>
              <w:t xml:space="preserve">Within 30 days of receipt of invoice and other conditions met. </w:t>
            </w:r>
          </w:p>
          <w:p w14:paraId="5BE9004C" w14:textId="5CAED770" w:rsidR="58C2938D" w:rsidRPr="00BA351A" w:rsidRDefault="58C2938D" w:rsidP="58C2938D">
            <w:pPr>
              <w:rPr>
                <w:rFonts w:eastAsia="Arial" w:cs="Arial"/>
                <w:sz w:val="20"/>
                <w:szCs w:val="20"/>
              </w:rPr>
            </w:pPr>
            <w:r w:rsidRPr="00BA351A">
              <w:rPr>
                <w:rFonts w:eastAsia="Arial" w:cs="Arial"/>
                <w:b/>
                <w:bCs/>
                <w:sz w:val="20"/>
                <w:szCs w:val="20"/>
              </w:rPr>
              <w:t xml:space="preserve"> </w:t>
            </w:r>
          </w:p>
          <w:p w14:paraId="5C1D582E" w14:textId="04FC0278" w:rsidR="58C2938D" w:rsidRPr="00BA351A" w:rsidRDefault="58C2938D" w:rsidP="58C2938D">
            <w:pPr>
              <w:rPr>
                <w:rFonts w:eastAsia="Arial" w:cs="Arial"/>
                <w:sz w:val="20"/>
                <w:szCs w:val="20"/>
              </w:rPr>
            </w:pPr>
            <w:r w:rsidRPr="00BA351A">
              <w:rPr>
                <w:rFonts w:eastAsia="Arial" w:cs="Arial"/>
                <w:sz w:val="20"/>
                <w:szCs w:val="20"/>
              </w:rPr>
              <w:t xml:space="preserve">DUE: tbc </w:t>
            </w:r>
          </w:p>
        </w:tc>
      </w:tr>
      <w:tr w:rsidR="58C2938D" w14:paraId="499EBDC0" w14:textId="77777777" w:rsidTr="58C2938D">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1E293" w14:textId="7DF48E72" w:rsidR="58C2938D" w:rsidRDefault="58C2938D" w:rsidP="58C2938D">
            <w:pPr>
              <w:rPr>
                <w:rFonts w:eastAsia="Arial" w:cs="Arial"/>
                <w:sz w:val="20"/>
                <w:szCs w:val="20"/>
              </w:rPr>
            </w:pPr>
            <w:r w:rsidRPr="58C2938D">
              <w:rPr>
                <w:rFonts w:eastAsia="Arial" w:cs="Arial"/>
                <w:sz w:val="20"/>
                <w:szCs w:val="20"/>
              </w:rPr>
              <w:t>Final</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E84DB" w14:textId="343C5E2F" w:rsidR="58C2938D" w:rsidRPr="00BA351A" w:rsidRDefault="58C2938D" w:rsidP="58C2938D">
            <w:pPr>
              <w:rPr>
                <w:rFonts w:eastAsia="Arial" w:cs="Arial"/>
                <w:sz w:val="20"/>
                <w:szCs w:val="20"/>
              </w:rPr>
            </w:pPr>
            <w:r w:rsidRPr="00BA351A">
              <w:rPr>
                <w:rFonts w:ascii="Calibri" w:eastAsia="Calibri" w:hAnsi="Calibri" w:cs="Calibri"/>
                <w:b/>
                <w:bCs/>
                <w:sz w:val="20"/>
                <w:szCs w:val="20"/>
              </w:rPr>
              <w:t xml:space="preserve">£tbc </w:t>
            </w:r>
            <w:r w:rsidRPr="00BA351A">
              <w:rPr>
                <w:rFonts w:eastAsia="Arial" w:cs="Arial"/>
                <w:sz w:val="20"/>
                <w:szCs w:val="20"/>
              </w:rPr>
              <w:t>(inclusive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FA030C" w14:textId="2E560264" w:rsidR="58C2938D" w:rsidRPr="00BA351A" w:rsidRDefault="58C2938D" w:rsidP="58C2938D">
            <w:pPr>
              <w:rPr>
                <w:rFonts w:eastAsia="Arial" w:cs="Arial"/>
                <w:sz w:val="20"/>
                <w:szCs w:val="20"/>
              </w:rPr>
            </w:pPr>
            <w:r w:rsidRPr="00BA351A">
              <w:rPr>
                <w:rFonts w:eastAsia="Arial" w:cs="Arial"/>
                <w:sz w:val="20"/>
                <w:szCs w:val="20"/>
              </w:rPr>
              <w:t xml:space="preserve">1) Receipt of correctly completed invoice as approved by A New Direction in accordance with the </w:t>
            </w:r>
            <w:r w:rsidRPr="00BA351A">
              <w:rPr>
                <w:rFonts w:eastAsia="Arial" w:cs="Arial"/>
                <w:sz w:val="20"/>
                <w:szCs w:val="20"/>
              </w:rPr>
              <w:lastRenderedPageBreak/>
              <w:t>Contract quoting Purchase Order Number &gt;&gt;&gt;</w:t>
            </w:r>
          </w:p>
          <w:p w14:paraId="75BD035A" w14:textId="24BD7D4A" w:rsidR="58C2938D" w:rsidRPr="00BA351A" w:rsidRDefault="58C2938D" w:rsidP="58C2938D">
            <w:pPr>
              <w:rPr>
                <w:rFonts w:eastAsia="Arial" w:cs="Arial"/>
                <w:sz w:val="20"/>
                <w:szCs w:val="20"/>
              </w:rPr>
            </w:pPr>
            <w:r w:rsidRPr="00BA351A">
              <w:rPr>
                <w:rFonts w:eastAsia="Arial" w:cs="Arial"/>
                <w:sz w:val="20"/>
                <w:szCs w:val="20"/>
              </w:rPr>
              <w:t>3) Completion of 60 Days</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2FD92" w14:textId="28B13429" w:rsidR="58C2938D" w:rsidRPr="00BA351A" w:rsidRDefault="58C2938D" w:rsidP="58C2938D">
            <w:pPr>
              <w:rPr>
                <w:rFonts w:eastAsia="Arial" w:cs="Arial"/>
                <w:sz w:val="20"/>
                <w:szCs w:val="20"/>
              </w:rPr>
            </w:pPr>
            <w:r w:rsidRPr="00BA351A">
              <w:rPr>
                <w:rFonts w:eastAsia="Arial" w:cs="Arial"/>
                <w:sz w:val="20"/>
                <w:szCs w:val="20"/>
              </w:rPr>
              <w:lastRenderedPageBreak/>
              <w:t>Within 30 days of receipt of invoice and other conditions met.</w:t>
            </w:r>
          </w:p>
          <w:p w14:paraId="62D5E378" w14:textId="4A402E2B" w:rsidR="58C2938D" w:rsidRPr="00BA351A" w:rsidRDefault="58C2938D" w:rsidP="58C2938D">
            <w:pPr>
              <w:rPr>
                <w:rFonts w:eastAsia="Arial" w:cs="Arial"/>
                <w:sz w:val="20"/>
                <w:szCs w:val="20"/>
              </w:rPr>
            </w:pPr>
            <w:r w:rsidRPr="00BA351A">
              <w:rPr>
                <w:rFonts w:eastAsia="Arial" w:cs="Arial"/>
                <w:sz w:val="20"/>
                <w:szCs w:val="20"/>
              </w:rPr>
              <w:lastRenderedPageBreak/>
              <w:t xml:space="preserve">DUE: tbc </w:t>
            </w:r>
          </w:p>
        </w:tc>
      </w:tr>
    </w:tbl>
    <w:p w14:paraId="48A384ED" w14:textId="1E976856" w:rsidR="1C3A2A98" w:rsidRDefault="1C3A2A98" w:rsidP="58C2938D">
      <w:pPr>
        <w:spacing w:line="276" w:lineRule="auto"/>
        <w:rPr>
          <w:rFonts w:eastAsia="Arial" w:cs="Arial"/>
          <w:color w:val="000000" w:themeColor="text1"/>
          <w:sz w:val="22"/>
        </w:rPr>
      </w:pPr>
      <w:r w:rsidRPr="58C2938D">
        <w:rPr>
          <w:rFonts w:eastAsia="Arial" w:cs="Arial"/>
          <w:b/>
          <w:bCs/>
          <w:color w:val="000000" w:themeColor="text1"/>
          <w:sz w:val="22"/>
        </w:rPr>
        <w:lastRenderedPageBreak/>
        <w:t xml:space="preserve"> </w:t>
      </w:r>
    </w:p>
    <w:p w14:paraId="7DECFD88" w14:textId="0B9FD8D3" w:rsidR="1C3A2A98" w:rsidRDefault="1C3A2A98" w:rsidP="58C2938D">
      <w:pPr>
        <w:spacing w:line="276" w:lineRule="auto"/>
        <w:jc w:val="center"/>
        <w:rPr>
          <w:rFonts w:eastAsia="Arial" w:cs="Arial"/>
          <w:color w:val="000000" w:themeColor="text1"/>
          <w:sz w:val="28"/>
          <w:szCs w:val="28"/>
        </w:rPr>
      </w:pPr>
      <w:r w:rsidRPr="58C2938D">
        <w:rPr>
          <w:rFonts w:eastAsia="Arial" w:cs="Arial"/>
          <w:b/>
          <w:bCs/>
          <w:color w:val="000000" w:themeColor="text1"/>
          <w:sz w:val="28"/>
          <w:szCs w:val="28"/>
        </w:rPr>
        <w:t>Part 2 – The Services</w:t>
      </w:r>
    </w:p>
    <w:p w14:paraId="3A6736D4" w14:textId="24491EAC" w:rsidR="1C3A2A98" w:rsidRDefault="1C3A2A98" w:rsidP="58C2938D">
      <w:pPr>
        <w:spacing w:line="276" w:lineRule="auto"/>
        <w:rPr>
          <w:rFonts w:eastAsia="Arial" w:cs="Arial"/>
          <w:color w:val="000000" w:themeColor="text1"/>
          <w:sz w:val="22"/>
        </w:rPr>
      </w:pPr>
      <w:r w:rsidRPr="58C2938D">
        <w:rPr>
          <w:rFonts w:eastAsia="Arial" w:cs="Arial"/>
          <w:color w:val="000000" w:themeColor="text1"/>
          <w:sz w:val="22"/>
        </w:rPr>
        <w:t>This will be populated with the tender brief above</w:t>
      </w:r>
    </w:p>
    <w:p w14:paraId="145C0205" w14:textId="14BDA14D" w:rsidR="1C3A2A98" w:rsidRDefault="1C3A2A98" w:rsidP="58C2938D">
      <w:pPr>
        <w:spacing w:line="276" w:lineRule="auto"/>
        <w:jc w:val="center"/>
        <w:rPr>
          <w:rFonts w:eastAsia="Arial" w:cs="Arial"/>
          <w:color w:val="000000" w:themeColor="text1"/>
          <w:sz w:val="28"/>
          <w:szCs w:val="28"/>
        </w:rPr>
      </w:pPr>
      <w:r w:rsidRPr="58C2938D">
        <w:rPr>
          <w:rFonts w:eastAsia="Arial" w:cs="Arial"/>
          <w:b/>
          <w:bCs/>
          <w:color w:val="000000" w:themeColor="text1"/>
          <w:sz w:val="28"/>
          <w:szCs w:val="28"/>
        </w:rPr>
        <w:t>Part 3 – The Parties’ Representatives</w:t>
      </w:r>
    </w:p>
    <w:tbl>
      <w:tblPr>
        <w:tblW w:w="0" w:type="auto"/>
        <w:tblLayout w:type="fixed"/>
        <w:tblLook w:val="00A0" w:firstRow="1" w:lastRow="0" w:firstColumn="1" w:lastColumn="0" w:noHBand="0" w:noVBand="0"/>
      </w:tblPr>
      <w:tblGrid>
        <w:gridCol w:w="4500"/>
        <w:gridCol w:w="4500"/>
        <w:gridCol w:w="360"/>
      </w:tblGrid>
      <w:tr w:rsidR="58C2938D" w14:paraId="3475C793" w14:textId="77777777" w:rsidTr="58C2938D">
        <w:tc>
          <w:tcPr>
            <w:tcW w:w="4500" w:type="dxa"/>
          </w:tcPr>
          <w:p w14:paraId="7BCE0707" w14:textId="7D57FCDB" w:rsidR="58C2938D" w:rsidRPr="00BA351A" w:rsidRDefault="58C2938D" w:rsidP="58C2938D">
            <w:pPr>
              <w:rPr>
                <w:rFonts w:eastAsia="Arial" w:cs="Arial"/>
                <w:szCs w:val="24"/>
              </w:rPr>
            </w:pPr>
            <w:r w:rsidRPr="00BA351A">
              <w:rPr>
                <w:rFonts w:eastAsia="Arial" w:cs="Arial"/>
                <w:b/>
                <w:bCs/>
                <w:szCs w:val="24"/>
              </w:rPr>
              <w:t xml:space="preserve"> </w:t>
            </w:r>
          </w:p>
        </w:tc>
        <w:tc>
          <w:tcPr>
            <w:tcW w:w="4500" w:type="dxa"/>
            <w:gridSpan w:val="2"/>
          </w:tcPr>
          <w:p w14:paraId="2168395D" w14:textId="378B7474" w:rsidR="58C2938D" w:rsidRPr="00BA351A" w:rsidRDefault="58C2938D" w:rsidP="58C2938D">
            <w:pPr>
              <w:rPr>
                <w:rFonts w:eastAsia="Arial" w:cs="Arial"/>
                <w:szCs w:val="24"/>
              </w:rPr>
            </w:pPr>
            <w:r w:rsidRPr="00BA351A">
              <w:rPr>
                <w:rFonts w:eastAsia="Arial" w:cs="Arial"/>
                <w:b/>
                <w:bCs/>
                <w:szCs w:val="24"/>
              </w:rPr>
              <w:t xml:space="preserve"> </w:t>
            </w:r>
          </w:p>
        </w:tc>
      </w:tr>
      <w:tr w:rsidR="58C2938D" w14:paraId="046EBB4A" w14:textId="77777777" w:rsidTr="58C2938D">
        <w:tc>
          <w:tcPr>
            <w:tcW w:w="4500" w:type="dxa"/>
          </w:tcPr>
          <w:p w14:paraId="6651D0C6" w14:textId="3D91856D" w:rsidR="58C2938D" w:rsidRPr="00BA351A" w:rsidRDefault="58C2938D" w:rsidP="58C2938D">
            <w:pPr>
              <w:rPr>
                <w:rFonts w:eastAsia="Arial" w:cs="Arial"/>
                <w:sz w:val="22"/>
              </w:rPr>
            </w:pPr>
            <w:r w:rsidRPr="00BA351A">
              <w:rPr>
                <w:rFonts w:eastAsia="Arial" w:cs="Arial"/>
                <w:b/>
                <w:bCs/>
                <w:sz w:val="22"/>
              </w:rPr>
              <w:t>A New Direction</w:t>
            </w:r>
          </w:p>
        </w:tc>
        <w:tc>
          <w:tcPr>
            <w:tcW w:w="4500" w:type="dxa"/>
            <w:gridSpan w:val="2"/>
          </w:tcPr>
          <w:p w14:paraId="0C817D97" w14:textId="15F86BDE" w:rsidR="58C2938D" w:rsidRPr="00BA351A" w:rsidRDefault="58C2938D" w:rsidP="58C2938D">
            <w:pPr>
              <w:rPr>
                <w:rFonts w:eastAsia="Arial" w:cs="Arial"/>
                <w:szCs w:val="24"/>
              </w:rPr>
            </w:pPr>
            <w:r w:rsidRPr="00BA351A">
              <w:rPr>
                <w:rFonts w:eastAsia="Arial" w:cs="Arial"/>
                <w:b/>
                <w:bCs/>
                <w:sz w:val="22"/>
              </w:rPr>
              <w:t>&gt;&gt;&gt;&gt;&gt;&gt;&gt;&gt;&gt;</w:t>
            </w:r>
            <w:r w:rsidRPr="00BA351A">
              <w:rPr>
                <w:rFonts w:eastAsia="Arial" w:cs="Arial"/>
                <w:b/>
                <w:bCs/>
                <w:szCs w:val="24"/>
              </w:rPr>
              <w:t xml:space="preserve"> </w:t>
            </w:r>
          </w:p>
        </w:tc>
      </w:tr>
      <w:tr w:rsidR="58C2938D" w14:paraId="77887B8F" w14:textId="77777777" w:rsidTr="58C2938D">
        <w:tc>
          <w:tcPr>
            <w:tcW w:w="4500" w:type="dxa"/>
          </w:tcPr>
          <w:p w14:paraId="3CAC5EB0" w14:textId="1F3E6FED" w:rsidR="58C2938D" w:rsidRPr="00BA351A" w:rsidRDefault="58C2938D" w:rsidP="58C2938D">
            <w:pPr>
              <w:rPr>
                <w:rFonts w:eastAsia="Arial" w:cs="Arial"/>
                <w:sz w:val="22"/>
              </w:rPr>
            </w:pPr>
            <w:r w:rsidRPr="00BA351A">
              <w:rPr>
                <w:rFonts w:eastAsia="Arial" w:cs="Arial"/>
                <w:sz w:val="22"/>
              </w:rPr>
              <w:t>Steve Moffitt, Chief Executive Officer</w:t>
            </w:r>
          </w:p>
        </w:tc>
        <w:tc>
          <w:tcPr>
            <w:tcW w:w="4500" w:type="dxa"/>
            <w:gridSpan w:val="2"/>
          </w:tcPr>
          <w:p w14:paraId="4500B483" w14:textId="473FF6B1" w:rsidR="58C2938D" w:rsidRPr="00BA351A" w:rsidRDefault="58C2938D" w:rsidP="58C2938D">
            <w:pPr>
              <w:rPr>
                <w:rFonts w:eastAsia="Arial" w:cs="Arial"/>
                <w:szCs w:val="24"/>
              </w:rPr>
            </w:pPr>
            <w:r w:rsidRPr="00BA351A">
              <w:rPr>
                <w:rFonts w:eastAsia="Arial" w:cs="Arial"/>
                <w:szCs w:val="24"/>
              </w:rPr>
              <w:t xml:space="preserve"> </w:t>
            </w:r>
          </w:p>
        </w:tc>
      </w:tr>
      <w:tr w:rsidR="58C2938D" w14:paraId="12C14EC3" w14:textId="77777777" w:rsidTr="58C2938D">
        <w:trPr>
          <w:gridAfter w:val="1"/>
          <w:wAfter w:w="360" w:type="dxa"/>
        </w:trPr>
        <w:tc>
          <w:tcPr>
            <w:tcW w:w="4500" w:type="dxa"/>
          </w:tcPr>
          <w:p w14:paraId="2BBD5A6C" w14:textId="79C27449" w:rsidR="58C2938D" w:rsidRPr="00BA351A" w:rsidRDefault="58C2938D" w:rsidP="58C2938D">
            <w:pPr>
              <w:rPr>
                <w:rFonts w:eastAsia="Arial" w:cs="Arial"/>
                <w:sz w:val="22"/>
              </w:rPr>
            </w:pPr>
            <w:r w:rsidRPr="00BA351A">
              <w:rPr>
                <w:rFonts w:eastAsia="Arial" w:cs="Arial"/>
                <w:sz w:val="22"/>
              </w:rPr>
              <w:t>A New Direction</w:t>
            </w:r>
          </w:p>
        </w:tc>
        <w:tc>
          <w:tcPr>
            <w:tcW w:w="4500" w:type="dxa"/>
          </w:tcPr>
          <w:p w14:paraId="387163AF" w14:textId="75C66E6B" w:rsidR="58C2938D" w:rsidRPr="00BA351A" w:rsidRDefault="58C2938D" w:rsidP="58C2938D">
            <w:pPr>
              <w:rPr>
                <w:rFonts w:eastAsia="Arial" w:cs="Arial"/>
                <w:szCs w:val="24"/>
              </w:rPr>
            </w:pPr>
            <w:r w:rsidRPr="00BA351A">
              <w:rPr>
                <w:rFonts w:eastAsia="Arial" w:cs="Arial"/>
                <w:szCs w:val="24"/>
              </w:rPr>
              <w:t xml:space="preserve"> </w:t>
            </w:r>
          </w:p>
        </w:tc>
      </w:tr>
      <w:tr w:rsidR="58C2938D" w14:paraId="0DF65DD2" w14:textId="77777777" w:rsidTr="58C2938D">
        <w:trPr>
          <w:gridAfter w:val="1"/>
          <w:wAfter w:w="360" w:type="dxa"/>
        </w:trPr>
        <w:tc>
          <w:tcPr>
            <w:tcW w:w="4500" w:type="dxa"/>
          </w:tcPr>
          <w:p w14:paraId="27B510DF" w14:textId="70E785BD" w:rsidR="58C2938D" w:rsidRPr="00BA351A" w:rsidRDefault="58C2938D" w:rsidP="58C2938D">
            <w:pPr>
              <w:rPr>
                <w:rFonts w:eastAsia="Arial" w:cs="Arial"/>
                <w:sz w:val="22"/>
              </w:rPr>
            </w:pPr>
            <w:r w:rsidRPr="00BA351A">
              <w:rPr>
                <w:rFonts w:eastAsia="Arial" w:cs="Arial"/>
                <w:sz w:val="22"/>
              </w:rPr>
              <w:t>Third Floor</w:t>
            </w:r>
          </w:p>
        </w:tc>
        <w:tc>
          <w:tcPr>
            <w:tcW w:w="4500" w:type="dxa"/>
          </w:tcPr>
          <w:p w14:paraId="57469496" w14:textId="76387E59" w:rsidR="58C2938D" w:rsidRPr="00BA351A" w:rsidRDefault="58C2938D" w:rsidP="58C2938D">
            <w:pPr>
              <w:rPr>
                <w:rFonts w:eastAsia="Arial" w:cs="Arial"/>
                <w:szCs w:val="24"/>
              </w:rPr>
            </w:pPr>
            <w:r w:rsidRPr="00BA351A">
              <w:rPr>
                <w:rFonts w:eastAsia="Arial" w:cs="Arial"/>
                <w:sz w:val="22"/>
              </w:rPr>
              <w:t>&gt;&gt;&gt;&gt;&gt;&gt;</w:t>
            </w:r>
            <w:r w:rsidRPr="00BA351A">
              <w:rPr>
                <w:rFonts w:eastAsia="Arial" w:cs="Arial"/>
                <w:szCs w:val="24"/>
              </w:rPr>
              <w:t xml:space="preserve"> </w:t>
            </w:r>
          </w:p>
        </w:tc>
      </w:tr>
      <w:tr w:rsidR="58C2938D" w14:paraId="14CFD818" w14:textId="77777777" w:rsidTr="58C2938D">
        <w:trPr>
          <w:gridAfter w:val="1"/>
          <w:wAfter w:w="360" w:type="dxa"/>
          <w:trHeight w:val="300"/>
        </w:trPr>
        <w:tc>
          <w:tcPr>
            <w:tcW w:w="4500" w:type="dxa"/>
          </w:tcPr>
          <w:p w14:paraId="01C282C6" w14:textId="2880796A" w:rsidR="58C2938D" w:rsidRPr="00BA351A" w:rsidRDefault="58C2938D" w:rsidP="58C2938D">
            <w:pPr>
              <w:rPr>
                <w:rFonts w:eastAsia="Arial" w:cs="Arial"/>
                <w:sz w:val="22"/>
              </w:rPr>
            </w:pPr>
            <w:r w:rsidRPr="00BA351A">
              <w:rPr>
                <w:rFonts w:eastAsia="Arial" w:cs="Arial"/>
                <w:sz w:val="22"/>
              </w:rPr>
              <w:t>20 -26 Brunswick Place</w:t>
            </w:r>
          </w:p>
        </w:tc>
        <w:tc>
          <w:tcPr>
            <w:tcW w:w="4500" w:type="dxa"/>
          </w:tcPr>
          <w:p w14:paraId="5D07584E" w14:textId="46EC2E4C" w:rsidR="58C2938D" w:rsidRPr="00BA351A" w:rsidRDefault="58C2938D" w:rsidP="58C2938D">
            <w:pPr>
              <w:rPr>
                <w:rFonts w:eastAsia="Arial" w:cs="Arial"/>
                <w:szCs w:val="24"/>
              </w:rPr>
            </w:pPr>
            <w:r w:rsidRPr="00BA351A">
              <w:rPr>
                <w:rFonts w:eastAsia="Arial" w:cs="Arial"/>
                <w:szCs w:val="24"/>
              </w:rPr>
              <w:t xml:space="preserve"> </w:t>
            </w:r>
          </w:p>
        </w:tc>
      </w:tr>
      <w:tr w:rsidR="58C2938D" w14:paraId="08FDDB24" w14:textId="77777777" w:rsidTr="58C2938D">
        <w:trPr>
          <w:gridAfter w:val="1"/>
          <w:wAfter w:w="360" w:type="dxa"/>
        </w:trPr>
        <w:tc>
          <w:tcPr>
            <w:tcW w:w="4500" w:type="dxa"/>
          </w:tcPr>
          <w:p w14:paraId="71789DBE" w14:textId="5E978EBA" w:rsidR="58C2938D" w:rsidRDefault="58C2938D" w:rsidP="58C2938D">
            <w:pPr>
              <w:rPr>
                <w:rFonts w:eastAsia="Arial" w:cs="Arial"/>
                <w:sz w:val="22"/>
              </w:rPr>
            </w:pPr>
            <w:r w:rsidRPr="58C2938D">
              <w:rPr>
                <w:rFonts w:eastAsia="Arial" w:cs="Arial"/>
                <w:sz w:val="22"/>
              </w:rPr>
              <w:t>London</w:t>
            </w:r>
          </w:p>
        </w:tc>
        <w:tc>
          <w:tcPr>
            <w:tcW w:w="4500" w:type="dxa"/>
          </w:tcPr>
          <w:p w14:paraId="363E4CBB" w14:textId="0441A3FC" w:rsidR="58C2938D" w:rsidRDefault="58C2938D" w:rsidP="58C2938D">
            <w:pPr>
              <w:rPr>
                <w:rFonts w:eastAsia="Arial" w:cs="Arial"/>
                <w:sz w:val="22"/>
              </w:rPr>
            </w:pPr>
            <w:r w:rsidRPr="58C2938D">
              <w:rPr>
                <w:rFonts w:eastAsia="Arial" w:cs="Arial"/>
                <w:sz w:val="22"/>
              </w:rPr>
              <w:t xml:space="preserve"> </w:t>
            </w:r>
          </w:p>
        </w:tc>
      </w:tr>
      <w:tr w:rsidR="58C2938D" w14:paraId="21D2CB7C" w14:textId="77777777" w:rsidTr="58C2938D">
        <w:trPr>
          <w:gridAfter w:val="1"/>
          <w:wAfter w:w="360" w:type="dxa"/>
        </w:trPr>
        <w:tc>
          <w:tcPr>
            <w:tcW w:w="4500" w:type="dxa"/>
          </w:tcPr>
          <w:p w14:paraId="268F8937" w14:textId="2793F853" w:rsidR="58C2938D" w:rsidRDefault="58C2938D" w:rsidP="58C2938D">
            <w:pPr>
              <w:rPr>
                <w:rFonts w:eastAsia="Arial" w:cs="Arial"/>
                <w:sz w:val="22"/>
              </w:rPr>
            </w:pPr>
            <w:r w:rsidRPr="58C2938D">
              <w:rPr>
                <w:rFonts w:eastAsia="Arial" w:cs="Arial"/>
                <w:sz w:val="22"/>
              </w:rPr>
              <w:t xml:space="preserve">N1 </w:t>
            </w:r>
            <w:r w:rsidRPr="00BA351A">
              <w:rPr>
                <w:rFonts w:eastAsia="Arial" w:cs="Arial"/>
                <w:sz w:val="22"/>
              </w:rPr>
              <w:t>6DZ</w:t>
            </w:r>
          </w:p>
        </w:tc>
        <w:tc>
          <w:tcPr>
            <w:tcW w:w="4500" w:type="dxa"/>
          </w:tcPr>
          <w:p w14:paraId="023B8F48" w14:textId="1BD59115" w:rsidR="58C2938D" w:rsidRDefault="58C2938D" w:rsidP="58C2938D">
            <w:pPr>
              <w:rPr>
                <w:rFonts w:eastAsia="Arial" w:cs="Arial"/>
                <w:sz w:val="22"/>
              </w:rPr>
            </w:pPr>
            <w:r w:rsidRPr="58C2938D">
              <w:rPr>
                <w:rFonts w:eastAsia="Arial" w:cs="Arial"/>
                <w:sz w:val="22"/>
              </w:rPr>
              <w:t xml:space="preserve"> </w:t>
            </w:r>
          </w:p>
        </w:tc>
      </w:tr>
      <w:tr w:rsidR="58C2938D" w14:paraId="1E8B1870" w14:textId="77777777" w:rsidTr="58C2938D">
        <w:tc>
          <w:tcPr>
            <w:tcW w:w="4500" w:type="dxa"/>
          </w:tcPr>
          <w:p w14:paraId="0C0B56DD" w14:textId="2E9B56A7" w:rsidR="58C2938D" w:rsidRDefault="58C2938D" w:rsidP="58C2938D">
            <w:pPr>
              <w:rPr>
                <w:rFonts w:eastAsia="Arial" w:cs="Arial"/>
                <w:sz w:val="22"/>
              </w:rPr>
            </w:pPr>
            <w:r w:rsidRPr="58C2938D">
              <w:rPr>
                <w:rFonts w:eastAsia="Arial" w:cs="Arial"/>
                <w:sz w:val="22"/>
              </w:rPr>
              <w:t>020 8536 5380</w:t>
            </w:r>
          </w:p>
        </w:tc>
        <w:tc>
          <w:tcPr>
            <w:tcW w:w="4500" w:type="dxa"/>
            <w:gridSpan w:val="2"/>
          </w:tcPr>
          <w:p w14:paraId="42834906" w14:textId="20276595" w:rsidR="58C2938D" w:rsidRDefault="58C2938D" w:rsidP="58C2938D">
            <w:pPr>
              <w:rPr>
                <w:rFonts w:eastAsia="Arial" w:cs="Arial"/>
                <w:szCs w:val="24"/>
              </w:rPr>
            </w:pPr>
            <w:r w:rsidRPr="58C2938D">
              <w:rPr>
                <w:rFonts w:eastAsia="Arial" w:cs="Arial"/>
                <w:szCs w:val="24"/>
              </w:rPr>
              <w:t xml:space="preserve"> </w:t>
            </w:r>
          </w:p>
        </w:tc>
      </w:tr>
      <w:tr w:rsidR="58C2938D" w14:paraId="61D51ABD" w14:textId="77777777" w:rsidTr="58C2938D">
        <w:tc>
          <w:tcPr>
            <w:tcW w:w="4500" w:type="dxa"/>
          </w:tcPr>
          <w:p w14:paraId="6D9D2E80" w14:textId="37A40480" w:rsidR="58C2938D" w:rsidRDefault="58C2938D" w:rsidP="58C2938D">
            <w:pPr>
              <w:rPr>
                <w:rFonts w:eastAsia="Arial" w:cs="Arial"/>
                <w:szCs w:val="24"/>
              </w:rPr>
            </w:pPr>
            <w:r w:rsidRPr="58C2938D">
              <w:rPr>
                <w:rFonts w:eastAsia="Arial" w:cs="Arial"/>
                <w:szCs w:val="24"/>
              </w:rPr>
              <w:t xml:space="preserve"> </w:t>
            </w:r>
          </w:p>
        </w:tc>
        <w:tc>
          <w:tcPr>
            <w:tcW w:w="4500" w:type="dxa"/>
            <w:gridSpan w:val="2"/>
          </w:tcPr>
          <w:p w14:paraId="408EDD2E" w14:textId="6B1A6FD4" w:rsidR="58C2938D" w:rsidRDefault="58C2938D" w:rsidP="58C2938D">
            <w:pPr>
              <w:rPr>
                <w:rFonts w:eastAsia="Arial" w:cs="Arial"/>
                <w:szCs w:val="24"/>
              </w:rPr>
            </w:pPr>
            <w:r w:rsidRPr="58C2938D">
              <w:rPr>
                <w:rFonts w:eastAsia="Arial" w:cs="Arial"/>
                <w:szCs w:val="24"/>
              </w:rPr>
              <w:t xml:space="preserve"> </w:t>
            </w:r>
          </w:p>
        </w:tc>
      </w:tr>
    </w:tbl>
    <w:p w14:paraId="55A90C9B" w14:textId="5C82FC49" w:rsidR="1C3A2A98" w:rsidRDefault="1C3A2A98" w:rsidP="58C2938D">
      <w:pPr>
        <w:rPr>
          <w:rFonts w:eastAsia="Arial" w:cs="Arial"/>
          <w:color w:val="000000" w:themeColor="text1"/>
          <w:szCs w:val="24"/>
        </w:rPr>
      </w:pPr>
      <w:r w:rsidRPr="58C2938D">
        <w:rPr>
          <w:rFonts w:eastAsia="Arial" w:cs="Arial"/>
          <w:color w:val="000000" w:themeColor="text1"/>
          <w:sz w:val="22"/>
        </w:rPr>
        <w:t xml:space="preserve">Please note if you have any queries relating to this Service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please email </w:t>
      </w:r>
      <w:hyperlink r:id="rId13">
        <w:r w:rsidRPr="58C2938D">
          <w:rPr>
            <w:rStyle w:val="Hyperlink"/>
            <w:rFonts w:eastAsia="Arial" w:cs="Arial"/>
            <w:sz w:val="22"/>
          </w:rPr>
          <w:t>ambreen.hussain@anewdirection.org.uk</w:t>
        </w:r>
      </w:hyperlink>
    </w:p>
    <w:p w14:paraId="16BE29CD" w14:textId="71D0C009" w:rsidR="1C3A2A98" w:rsidRDefault="1C3A2A98" w:rsidP="58C2938D">
      <w:pPr>
        <w:rPr>
          <w:rFonts w:eastAsia="Arial" w:cs="Arial"/>
          <w:color w:val="000000" w:themeColor="text1"/>
          <w:szCs w:val="24"/>
        </w:rPr>
      </w:pPr>
      <w:r w:rsidRPr="58C2938D">
        <w:rPr>
          <w:rFonts w:eastAsia="Arial" w:cs="Arial"/>
          <w:color w:val="000000" w:themeColor="text1"/>
          <w:szCs w:val="24"/>
        </w:rPr>
        <w:t xml:space="preserve"> </w:t>
      </w:r>
    </w:p>
    <w:p w14:paraId="3B45598A" w14:textId="5025CE3F" w:rsidR="1C3A2A98" w:rsidRDefault="1C3A2A98" w:rsidP="58C2938D">
      <w:pPr>
        <w:rPr>
          <w:rFonts w:eastAsia="Arial" w:cs="Arial"/>
          <w:color w:val="000000" w:themeColor="text1"/>
          <w:sz w:val="22"/>
        </w:rPr>
      </w:pPr>
      <w:r w:rsidRPr="58C2938D">
        <w:rPr>
          <w:rFonts w:eastAsia="Arial" w:cs="Arial"/>
          <w:b/>
          <w:bCs/>
          <w:color w:val="000000" w:themeColor="text1"/>
          <w:sz w:val="22"/>
        </w:rPr>
        <w:t>Both A New Direction and the Service Provider agree that they are bound by the terms detailed above in the Terms and Conditions and attached Schedules</w:t>
      </w:r>
    </w:p>
    <w:p w14:paraId="38E228B9" w14:textId="626C8685" w:rsidR="1C3A2A98" w:rsidRDefault="1C3A2A98" w:rsidP="58C2938D">
      <w:pPr>
        <w:rPr>
          <w:rFonts w:eastAsia="Arial" w:cs="Arial"/>
          <w:color w:val="000000" w:themeColor="text1"/>
          <w:sz w:val="22"/>
        </w:rPr>
      </w:pPr>
      <w:r w:rsidRPr="58C2938D">
        <w:rPr>
          <w:rFonts w:eastAsia="Arial" w:cs="Arial"/>
          <w:color w:val="000000" w:themeColor="text1"/>
          <w:sz w:val="22"/>
        </w:rPr>
        <w:t xml:space="preserve"> </w:t>
      </w:r>
    </w:p>
    <w:tbl>
      <w:tblPr>
        <w:tblW w:w="0" w:type="auto"/>
        <w:tblLayout w:type="fixed"/>
        <w:tblLook w:val="00A0" w:firstRow="1" w:lastRow="0" w:firstColumn="1" w:lastColumn="0" w:noHBand="0" w:noVBand="0"/>
      </w:tblPr>
      <w:tblGrid>
        <w:gridCol w:w="4005"/>
        <w:gridCol w:w="540"/>
        <w:gridCol w:w="3960"/>
      </w:tblGrid>
      <w:tr w:rsidR="58C2938D" w14:paraId="54B56D0F" w14:textId="77777777" w:rsidTr="58C2938D">
        <w:trPr>
          <w:trHeight w:val="585"/>
        </w:trPr>
        <w:tc>
          <w:tcPr>
            <w:tcW w:w="4005" w:type="dxa"/>
          </w:tcPr>
          <w:p w14:paraId="1C2CC40C" w14:textId="508E62C6" w:rsidR="58C2938D" w:rsidRDefault="58C2938D" w:rsidP="58C2938D">
            <w:pPr>
              <w:ind w:firstLine="216"/>
              <w:rPr>
                <w:rFonts w:eastAsia="Arial" w:cs="Arial"/>
                <w:sz w:val="22"/>
              </w:rPr>
            </w:pPr>
            <w:r w:rsidRPr="58C2938D">
              <w:rPr>
                <w:rFonts w:eastAsia="Arial" w:cs="Arial"/>
                <w:sz w:val="22"/>
              </w:rPr>
              <w:t>Signed on behalf of</w:t>
            </w:r>
          </w:p>
        </w:tc>
        <w:tc>
          <w:tcPr>
            <w:tcW w:w="540" w:type="dxa"/>
          </w:tcPr>
          <w:p w14:paraId="74AADB0C" w14:textId="6F03BF5C" w:rsidR="58C2938D" w:rsidRDefault="58C2938D" w:rsidP="58C2938D">
            <w:pPr>
              <w:rPr>
                <w:rFonts w:eastAsia="Arial" w:cs="Arial"/>
                <w:szCs w:val="24"/>
              </w:rPr>
            </w:pPr>
            <w:r w:rsidRPr="58C2938D">
              <w:rPr>
                <w:rFonts w:eastAsia="Arial" w:cs="Arial"/>
                <w:szCs w:val="24"/>
              </w:rPr>
              <w:t xml:space="preserve"> </w:t>
            </w:r>
          </w:p>
        </w:tc>
        <w:tc>
          <w:tcPr>
            <w:tcW w:w="3960" w:type="dxa"/>
          </w:tcPr>
          <w:p w14:paraId="229C80E2" w14:textId="39BECD46" w:rsidR="58C2938D" w:rsidRDefault="58C2938D" w:rsidP="58C2938D">
            <w:pPr>
              <w:rPr>
                <w:rFonts w:eastAsia="Arial" w:cs="Arial"/>
                <w:sz w:val="22"/>
              </w:rPr>
            </w:pPr>
            <w:r w:rsidRPr="58C2938D">
              <w:rPr>
                <w:rFonts w:eastAsia="Arial" w:cs="Arial"/>
                <w:sz w:val="22"/>
              </w:rPr>
              <w:t xml:space="preserve">Signed </w:t>
            </w:r>
          </w:p>
        </w:tc>
      </w:tr>
      <w:tr w:rsidR="58C2938D" w14:paraId="7A941498" w14:textId="77777777" w:rsidTr="58C2938D">
        <w:trPr>
          <w:trHeight w:val="300"/>
        </w:trPr>
        <w:tc>
          <w:tcPr>
            <w:tcW w:w="4005" w:type="dxa"/>
          </w:tcPr>
          <w:p w14:paraId="33A7111C" w14:textId="051BD211" w:rsidR="58C2938D" w:rsidRDefault="58C2938D" w:rsidP="58C2938D">
            <w:pPr>
              <w:rPr>
                <w:rFonts w:eastAsia="Arial" w:cs="Arial"/>
                <w:sz w:val="22"/>
              </w:rPr>
            </w:pPr>
            <w:r w:rsidRPr="58C2938D">
              <w:rPr>
                <w:rFonts w:eastAsia="Arial" w:cs="Arial"/>
                <w:b/>
                <w:bCs/>
                <w:sz w:val="22"/>
              </w:rPr>
              <w:t>A New Direction London Limited</w:t>
            </w:r>
          </w:p>
        </w:tc>
        <w:tc>
          <w:tcPr>
            <w:tcW w:w="540" w:type="dxa"/>
          </w:tcPr>
          <w:p w14:paraId="22A06546" w14:textId="2DF5B893" w:rsidR="58C2938D" w:rsidRDefault="58C2938D" w:rsidP="58C2938D">
            <w:pPr>
              <w:rPr>
                <w:rFonts w:eastAsia="Arial" w:cs="Arial"/>
                <w:szCs w:val="24"/>
              </w:rPr>
            </w:pPr>
            <w:r w:rsidRPr="58C2938D">
              <w:rPr>
                <w:rFonts w:eastAsia="Arial" w:cs="Arial"/>
                <w:szCs w:val="24"/>
              </w:rPr>
              <w:t xml:space="preserve"> </w:t>
            </w:r>
          </w:p>
        </w:tc>
        <w:tc>
          <w:tcPr>
            <w:tcW w:w="3960" w:type="dxa"/>
          </w:tcPr>
          <w:p w14:paraId="2896F432" w14:textId="0B667B62" w:rsidR="58C2938D" w:rsidRDefault="58C2938D" w:rsidP="58C2938D">
            <w:pPr>
              <w:rPr>
                <w:rFonts w:eastAsia="Arial" w:cs="Arial"/>
                <w:szCs w:val="24"/>
              </w:rPr>
            </w:pPr>
            <w:r w:rsidRPr="58C2938D">
              <w:rPr>
                <w:rFonts w:eastAsia="Arial" w:cs="Arial"/>
                <w:b/>
                <w:bCs/>
                <w:sz w:val="22"/>
              </w:rPr>
              <w:t>&gt;&gt;&gt;&gt;&gt;&gt;&gt;&gt;</w:t>
            </w:r>
            <w:r w:rsidRPr="58C2938D">
              <w:rPr>
                <w:rFonts w:eastAsia="Arial" w:cs="Arial"/>
                <w:b/>
                <w:bCs/>
                <w:szCs w:val="24"/>
                <w:highlight w:val="yellow"/>
              </w:rPr>
              <w:t xml:space="preserve"> </w:t>
            </w:r>
          </w:p>
        </w:tc>
      </w:tr>
      <w:tr w:rsidR="58C2938D" w14:paraId="46D0EED2" w14:textId="77777777" w:rsidTr="58C2938D">
        <w:trPr>
          <w:trHeight w:val="300"/>
        </w:trPr>
        <w:tc>
          <w:tcPr>
            <w:tcW w:w="4005" w:type="dxa"/>
          </w:tcPr>
          <w:p w14:paraId="20840356" w14:textId="3594110D" w:rsidR="58C2938D" w:rsidRDefault="58C2938D" w:rsidP="58C2938D">
            <w:pPr>
              <w:rPr>
                <w:rFonts w:eastAsia="Arial" w:cs="Arial"/>
                <w:sz w:val="22"/>
              </w:rPr>
            </w:pPr>
            <w:r w:rsidRPr="58C2938D">
              <w:rPr>
                <w:rFonts w:eastAsia="Arial" w:cs="Arial"/>
                <w:sz w:val="22"/>
              </w:rPr>
              <w:t>By:</w:t>
            </w:r>
          </w:p>
        </w:tc>
        <w:tc>
          <w:tcPr>
            <w:tcW w:w="540" w:type="dxa"/>
          </w:tcPr>
          <w:p w14:paraId="77DB60E5" w14:textId="43284987" w:rsidR="58C2938D" w:rsidRDefault="58C2938D" w:rsidP="58C2938D">
            <w:pPr>
              <w:rPr>
                <w:rFonts w:eastAsia="Arial" w:cs="Arial"/>
                <w:szCs w:val="24"/>
              </w:rPr>
            </w:pPr>
            <w:r w:rsidRPr="58C2938D">
              <w:rPr>
                <w:rFonts w:eastAsia="Arial" w:cs="Arial"/>
                <w:szCs w:val="24"/>
              </w:rPr>
              <w:t xml:space="preserve"> </w:t>
            </w:r>
          </w:p>
        </w:tc>
        <w:tc>
          <w:tcPr>
            <w:tcW w:w="3960" w:type="dxa"/>
          </w:tcPr>
          <w:p w14:paraId="4BDDCD6D" w14:textId="2C089BE0" w:rsidR="58C2938D" w:rsidRDefault="58C2938D" w:rsidP="58C2938D">
            <w:pPr>
              <w:rPr>
                <w:rFonts w:eastAsia="Arial" w:cs="Arial"/>
                <w:sz w:val="22"/>
              </w:rPr>
            </w:pPr>
            <w:r w:rsidRPr="58C2938D">
              <w:rPr>
                <w:rFonts w:eastAsia="Arial" w:cs="Arial"/>
                <w:sz w:val="22"/>
              </w:rPr>
              <w:t>By:</w:t>
            </w:r>
          </w:p>
        </w:tc>
      </w:tr>
      <w:tr w:rsidR="58C2938D" w14:paraId="2AA7A32E" w14:textId="77777777" w:rsidTr="58C2938D">
        <w:trPr>
          <w:trHeight w:val="300"/>
        </w:trPr>
        <w:tc>
          <w:tcPr>
            <w:tcW w:w="4005" w:type="dxa"/>
            <w:vMerge w:val="restart"/>
          </w:tcPr>
          <w:p w14:paraId="42F29655" w14:textId="2EB7C937" w:rsidR="58C2938D" w:rsidRDefault="58C2938D" w:rsidP="58C2938D">
            <w:pPr>
              <w:rPr>
                <w:rFonts w:eastAsia="Arial" w:cs="Arial"/>
                <w:szCs w:val="24"/>
              </w:rPr>
            </w:pPr>
            <w:r w:rsidRPr="58C2938D">
              <w:rPr>
                <w:rFonts w:eastAsia="Arial" w:cs="Arial"/>
                <w:szCs w:val="24"/>
              </w:rPr>
              <w:t xml:space="preserve"> </w:t>
            </w:r>
          </w:p>
          <w:p w14:paraId="2A49DC44" w14:textId="232259A6" w:rsidR="58C2938D" w:rsidRDefault="58C2938D" w:rsidP="58C2938D">
            <w:pPr>
              <w:rPr>
                <w:rFonts w:eastAsia="Arial" w:cs="Arial"/>
                <w:szCs w:val="24"/>
              </w:rPr>
            </w:pPr>
            <w:r w:rsidRPr="58C2938D">
              <w:rPr>
                <w:rFonts w:eastAsia="Arial" w:cs="Arial"/>
                <w:szCs w:val="24"/>
              </w:rPr>
              <w:t xml:space="preserve"> </w:t>
            </w:r>
          </w:p>
          <w:p w14:paraId="510F1CD5" w14:textId="1AD86BC0" w:rsidR="58C2938D" w:rsidRDefault="58C2938D" w:rsidP="58C2938D">
            <w:pPr>
              <w:rPr>
                <w:rFonts w:eastAsia="Arial" w:cs="Arial"/>
                <w:szCs w:val="24"/>
              </w:rPr>
            </w:pPr>
            <w:r w:rsidRPr="58C2938D">
              <w:rPr>
                <w:rFonts w:eastAsia="Arial" w:cs="Arial"/>
                <w:szCs w:val="24"/>
              </w:rPr>
              <w:t xml:space="preserve"> </w:t>
            </w:r>
          </w:p>
        </w:tc>
        <w:tc>
          <w:tcPr>
            <w:tcW w:w="540" w:type="dxa"/>
          </w:tcPr>
          <w:p w14:paraId="786A2F23" w14:textId="11B7CFC4" w:rsidR="58C2938D" w:rsidRDefault="58C2938D" w:rsidP="58C2938D">
            <w:pPr>
              <w:rPr>
                <w:rFonts w:eastAsia="Arial" w:cs="Arial"/>
                <w:szCs w:val="24"/>
              </w:rPr>
            </w:pPr>
            <w:r w:rsidRPr="58C2938D">
              <w:rPr>
                <w:rFonts w:eastAsia="Arial" w:cs="Arial"/>
                <w:szCs w:val="24"/>
              </w:rPr>
              <w:t xml:space="preserve"> </w:t>
            </w:r>
          </w:p>
        </w:tc>
        <w:tc>
          <w:tcPr>
            <w:tcW w:w="3960" w:type="dxa"/>
            <w:vMerge w:val="restart"/>
          </w:tcPr>
          <w:p w14:paraId="3C464167" w14:textId="3494A1DC" w:rsidR="58C2938D" w:rsidRDefault="58C2938D" w:rsidP="58C2938D">
            <w:pPr>
              <w:rPr>
                <w:rFonts w:eastAsia="Arial" w:cs="Arial"/>
                <w:szCs w:val="24"/>
              </w:rPr>
            </w:pPr>
            <w:r w:rsidRPr="58C2938D">
              <w:rPr>
                <w:rFonts w:eastAsia="Arial" w:cs="Arial"/>
                <w:szCs w:val="24"/>
              </w:rPr>
              <w:t xml:space="preserve"> </w:t>
            </w:r>
          </w:p>
        </w:tc>
      </w:tr>
      <w:tr w:rsidR="58C2938D" w14:paraId="117C1BFA" w14:textId="77777777" w:rsidTr="58C2938D">
        <w:trPr>
          <w:trHeight w:val="300"/>
        </w:trPr>
        <w:tc>
          <w:tcPr>
            <w:tcW w:w="4005" w:type="dxa"/>
            <w:vMerge/>
            <w:vAlign w:val="center"/>
          </w:tcPr>
          <w:p w14:paraId="0CB8163E" w14:textId="77777777" w:rsidR="002640D1" w:rsidRDefault="002640D1"/>
        </w:tc>
        <w:tc>
          <w:tcPr>
            <w:tcW w:w="540" w:type="dxa"/>
          </w:tcPr>
          <w:p w14:paraId="70D7A150" w14:textId="683F40F4" w:rsidR="58C2938D" w:rsidRDefault="58C2938D" w:rsidP="58C2938D">
            <w:pPr>
              <w:rPr>
                <w:rFonts w:eastAsia="Arial" w:cs="Arial"/>
                <w:szCs w:val="24"/>
              </w:rPr>
            </w:pPr>
            <w:r w:rsidRPr="58C2938D">
              <w:rPr>
                <w:rFonts w:eastAsia="Arial" w:cs="Arial"/>
                <w:szCs w:val="24"/>
              </w:rPr>
              <w:t xml:space="preserve"> </w:t>
            </w:r>
          </w:p>
        </w:tc>
        <w:tc>
          <w:tcPr>
            <w:tcW w:w="3960" w:type="dxa"/>
            <w:vMerge/>
            <w:vAlign w:val="center"/>
          </w:tcPr>
          <w:p w14:paraId="62CD38C2" w14:textId="77777777" w:rsidR="002640D1" w:rsidRDefault="002640D1"/>
        </w:tc>
      </w:tr>
      <w:tr w:rsidR="58C2938D" w14:paraId="60C14EB6" w14:textId="77777777" w:rsidTr="58C2938D">
        <w:trPr>
          <w:trHeight w:val="300"/>
        </w:trPr>
        <w:tc>
          <w:tcPr>
            <w:tcW w:w="4005" w:type="dxa"/>
            <w:tcBorders>
              <w:top w:val="single" w:sz="6" w:space="0" w:color="auto"/>
              <w:left w:val="nil"/>
              <w:bottom w:val="nil"/>
              <w:right w:val="nil"/>
            </w:tcBorders>
          </w:tcPr>
          <w:p w14:paraId="2B71DF6D" w14:textId="54127CCC" w:rsidR="58C2938D" w:rsidRDefault="58C2938D" w:rsidP="58C2938D">
            <w:pPr>
              <w:rPr>
                <w:rFonts w:eastAsia="Arial" w:cs="Arial"/>
                <w:sz w:val="22"/>
              </w:rPr>
            </w:pPr>
            <w:r w:rsidRPr="58C2938D">
              <w:rPr>
                <w:rFonts w:eastAsia="Arial" w:cs="Arial"/>
                <w:sz w:val="22"/>
              </w:rPr>
              <w:t>(Signature of authorised representative)</w:t>
            </w:r>
          </w:p>
        </w:tc>
        <w:tc>
          <w:tcPr>
            <w:tcW w:w="540" w:type="dxa"/>
          </w:tcPr>
          <w:p w14:paraId="0CBFADEA" w14:textId="47E5413D" w:rsidR="58C2938D" w:rsidRDefault="58C2938D" w:rsidP="58C2938D">
            <w:pPr>
              <w:rPr>
                <w:rFonts w:eastAsia="Arial" w:cs="Arial"/>
                <w:szCs w:val="24"/>
              </w:rPr>
            </w:pPr>
            <w:r w:rsidRPr="58C2938D">
              <w:rPr>
                <w:rFonts w:eastAsia="Arial" w:cs="Arial"/>
                <w:szCs w:val="24"/>
              </w:rPr>
              <w:t xml:space="preserve"> </w:t>
            </w:r>
          </w:p>
        </w:tc>
        <w:tc>
          <w:tcPr>
            <w:tcW w:w="3960" w:type="dxa"/>
            <w:tcBorders>
              <w:top w:val="single" w:sz="6" w:space="0" w:color="auto"/>
              <w:bottom w:val="nil"/>
              <w:right w:val="nil"/>
            </w:tcBorders>
          </w:tcPr>
          <w:p w14:paraId="2E8A8AAF" w14:textId="4A44FF50" w:rsidR="58C2938D" w:rsidRDefault="58C2938D" w:rsidP="58C2938D">
            <w:pPr>
              <w:rPr>
                <w:rFonts w:eastAsia="Arial" w:cs="Arial"/>
                <w:sz w:val="22"/>
              </w:rPr>
            </w:pPr>
            <w:r w:rsidRPr="58C2938D">
              <w:rPr>
                <w:rFonts w:eastAsia="Arial" w:cs="Arial"/>
                <w:sz w:val="22"/>
              </w:rPr>
              <w:t>(Signature of authorised person)</w:t>
            </w:r>
          </w:p>
        </w:tc>
      </w:tr>
      <w:tr w:rsidR="58C2938D" w14:paraId="549B6D4A" w14:textId="77777777" w:rsidTr="58C2938D">
        <w:trPr>
          <w:trHeight w:val="300"/>
        </w:trPr>
        <w:tc>
          <w:tcPr>
            <w:tcW w:w="4005" w:type="dxa"/>
          </w:tcPr>
          <w:p w14:paraId="3F588DE5" w14:textId="14AAFE47" w:rsidR="58C2938D" w:rsidRDefault="58C2938D" w:rsidP="58C2938D">
            <w:pPr>
              <w:rPr>
                <w:rFonts w:eastAsia="Arial" w:cs="Arial"/>
                <w:szCs w:val="24"/>
              </w:rPr>
            </w:pPr>
            <w:r w:rsidRPr="58C2938D">
              <w:rPr>
                <w:rFonts w:eastAsia="Arial" w:cs="Arial"/>
                <w:szCs w:val="24"/>
              </w:rPr>
              <w:t xml:space="preserve"> </w:t>
            </w:r>
          </w:p>
        </w:tc>
        <w:tc>
          <w:tcPr>
            <w:tcW w:w="540" w:type="dxa"/>
          </w:tcPr>
          <w:p w14:paraId="51BFC2FC" w14:textId="79CAA783" w:rsidR="58C2938D" w:rsidRDefault="58C2938D" w:rsidP="58C2938D">
            <w:pPr>
              <w:rPr>
                <w:rFonts w:eastAsia="Arial" w:cs="Arial"/>
                <w:szCs w:val="24"/>
              </w:rPr>
            </w:pPr>
            <w:r w:rsidRPr="58C2938D">
              <w:rPr>
                <w:rFonts w:eastAsia="Arial" w:cs="Arial"/>
                <w:szCs w:val="24"/>
              </w:rPr>
              <w:t xml:space="preserve"> </w:t>
            </w:r>
          </w:p>
        </w:tc>
        <w:tc>
          <w:tcPr>
            <w:tcW w:w="3960" w:type="dxa"/>
          </w:tcPr>
          <w:p w14:paraId="5945789D" w14:textId="492EB3A0" w:rsidR="58C2938D" w:rsidRDefault="58C2938D" w:rsidP="58C2938D">
            <w:pPr>
              <w:rPr>
                <w:rFonts w:eastAsia="Arial" w:cs="Arial"/>
                <w:szCs w:val="24"/>
              </w:rPr>
            </w:pPr>
            <w:r w:rsidRPr="58C2938D">
              <w:rPr>
                <w:rFonts w:eastAsia="Arial" w:cs="Arial"/>
                <w:szCs w:val="24"/>
              </w:rPr>
              <w:t xml:space="preserve"> </w:t>
            </w:r>
          </w:p>
        </w:tc>
      </w:tr>
      <w:tr w:rsidR="58C2938D" w14:paraId="2EE22E36" w14:textId="77777777" w:rsidTr="58C2938D">
        <w:trPr>
          <w:trHeight w:val="300"/>
        </w:trPr>
        <w:tc>
          <w:tcPr>
            <w:tcW w:w="4005" w:type="dxa"/>
          </w:tcPr>
          <w:p w14:paraId="506232FE" w14:textId="141B4B43" w:rsidR="58C2938D" w:rsidRDefault="58C2938D" w:rsidP="58C2938D">
            <w:pPr>
              <w:rPr>
                <w:rFonts w:eastAsia="Arial" w:cs="Arial"/>
                <w:sz w:val="22"/>
              </w:rPr>
            </w:pPr>
            <w:r w:rsidRPr="58C2938D">
              <w:rPr>
                <w:rFonts w:eastAsia="Arial" w:cs="Arial"/>
                <w:sz w:val="22"/>
              </w:rPr>
              <w:t xml:space="preserve"> </w:t>
            </w:r>
          </w:p>
          <w:p w14:paraId="46A434B3" w14:textId="1F94AAF8" w:rsidR="58C2938D" w:rsidRDefault="58C2938D" w:rsidP="58C2938D">
            <w:pPr>
              <w:rPr>
                <w:rFonts w:eastAsia="Arial" w:cs="Arial"/>
                <w:sz w:val="22"/>
              </w:rPr>
            </w:pPr>
            <w:r w:rsidRPr="58C2938D">
              <w:rPr>
                <w:rFonts w:eastAsia="Arial" w:cs="Arial"/>
                <w:sz w:val="22"/>
              </w:rPr>
              <w:lastRenderedPageBreak/>
              <w:t xml:space="preserve">(Name of authorised </w:t>
            </w:r>
            <w:proofErr w:type="gramStart"/>
            <w:r w:rsidRPr="58C2938D">
              <w:rPr>
                <w:rFonts w:eastAsia="Arial" w:cs="Arial"/>
                <w:sz w:val="22"/>
              </w:rPr>
              <w:t xml:space="preserve">representative)   </w:t>
            </w:r>
            <w:proofErr w:type="gramEnd"/>
            <w:r w:rsidRPr="58C2938D">
              <w:rPr>
                <w:rFonts w:eastAsia="Arial" w:cs="Arial"/>
                <w:sz w:val="22"/>
              </w:rPr>
              <w:t xml:space="preserve">        </w:t>
            </w:r>
          </w:p>
        </w:tc>
        <w:tc>
          <w:tcPr>
            <w:tcW w:w="540" w:type="dxa"/>
          </w:tcPr>
          <w:p w14:paraId="66E3005D" w14:textId="0BBD0734" w:rsidR="58C2938D" w:rsidRDefault="58C2938D" w:rsidP="58C2938D">
            <w:pPr>
              <w:rPr>
                <w:rFonts w:eastAsia="Arial" w:cs="Arial"/>
                <w:szCs w:val="24"/>
              </w:rPr>
            </w:pPr>
            <w:r w:rsidRPr="58C2938D">
              <w:rPr>
                <w:rFonts w:eastAsia="Arial" w:cs="Arial"/>
                <w:szCs w:val="24"/>
              </w:rPr>
              <w:lastRenderedPageBreak/>
              <w:t xml:space="preserve"> </w:t>
            </w:r>
          </w:p>
        </w:tc>
        <w:tc>
          <w:tcPr>
            <w:tcW w:w="3960" w:type="dxa"/>
          </w:tcPr>
          <w:p w14:paraId="49131607" w14:textId="37C19CA3" w:rsidR="58C2938D" w:rsidRDefault="58C2938D" w:rsidP="58C2938D">
            <w:pPr>
              <w:ind w:firstLine="245"/>
              <w:rPr>
                <w:rFonts w:eastAsia="Arial" w:cs="Arial"/>
                <w:sz w:val="22"/>
              </w:rPr>
            </w:pPr>
            <w:r w:rsidRPr="58C2938D">
              <w:rPr>
                <w:rFonts w:eastAsia="Arial" w:cs="Arial"/>
                <w:sz w:val="22"/>
              </w:rPr>
              <w:t xml:space="preserve">                                                                         </w:t>
            </w:r>
          </w:p>
          <w:p w14:paraId="7BAA4931" w14:textId="64E6B031" w:rsidR="58C2938D" w:rsidRDefault="58C2938D" w:rsidP="58C2938D">
            <w:pPr>
              <w:ind w:firstLine="245"/>
              <w:rPr>
                <w:rFonts w:eastAsia="Arial" w:cs="Arial"/>
                <w:sz w:val="22"/>
              </w:rPr>
            </w:pPr>
            <w:r w:rsidRPr="58C2938D">
              <w:rPr>
                <w:rFonts w:eastAsia="Arial" w:cs="Arial"/>
                <w:sz w:val="22"/>
              </w:rPr>
              <w:lastRenderedPageBreak/>
              <w:t>[Name of authorised person (please print)]</w:t>
            </w:r>
          </w:p>
        </w:tc>
      </w:tr>
      <w:tr w:rsidR="58C2938D" w14:paraId="22AEBEB2" w14:textId="77777777" w:rsidTr="58C2938D">
        <w:trPr>
          <w:trHeight w:val="300"/>
        </w:trPr>
        <w:tc>
          <w:tcPr>
            <w:tcW w:w="4005" w:type="dxa"/>
            <w:tcBorders>
              <w:left w:val="nil"/>
              <w:bottom w:val="single" w:sz="6" w:space="0" w:color="auto"/>
              <w:right w:val="nil"/>
            </w:tcBorders>
          </w:tcPr>
          <w:p w14:paraId="09321EA2" w14:textId="79E29FC0" w:rsidR="58C2938D" w:rsidRDefault="58C2938D" w:rsidP="58C2938D">
            <w:pPr>
              <w:rPr>
                <w:rFonts w:eastAsia="Arial" w:cs="Arial"/>
                <w:szCs w:val="24"/>
              </w:rPr>
            </w:pPr>
            <w:r w:rsidRPr="58C2938D">
              <w:rPr>
                <w:rFonts w:eastAsia="Arial" w:cs="Arial"/>
                <w:szCs w:val="24"/>
              </w:rPr>
              <w:lastRenderedPageBreak/>
              <w:t xml:space="preserve"> </w:t>
            </w:r>
          </w:p>
          <w:p w14:paraId="76FA1780" w14:textId="47822C04" w:rsidR="58C2938D" w:rsidRDefault="58C2938D" w:rsidP="58C2938D">
            <w:pPr>
              <w:rPr>
                <w:rFonts w:eastAsia="Arial" w:cs="Arial"/>
                <w:szCs w:val="24"/>
              </w:rPr>
            </w:pPr>
            <w:r w:rsidRPr="58C2938D">
              <w:rPr>
                <w:rFonts w:eastAsia="Arial" w:cs="Arial"/>
                <w:szCs w:val="24"/>
              </w:rPr>
              <w:t xml:space="preserve"> </w:t>
            </w:r>
          </w:p>
        </w:tc>
        <w:tc>
          <w:tcPr>
            <w:tcW w:w="540" w:type="dxa"/>
          </w:tcPr>
          <w:p w14:paraId="4F360795" w14:textId="23D6D0F3" w:rsidR="58C2938D" w:rsidRDefault="58C2938D" w:rsidP="58C2938D">
            <w:pPr>
              <w:rPr>
                <w:rFonts w:eastAsia="Arial" w:cs="Arial"/>
                <w:szCs w:val="24"/>
              </w:rPr>
            </w:pPr>
            <w:r w:rsidRPr="58C2938D">
              <w:rPr>
                <w:rFonts w:eastAsia="Arial" w:cs="Arial"/>
                <w:szCs w:val="24"/>
              </w:rPr>
              <w:t xml:space="preserve"> </w:t>
            </w:r>
          </w:p>
        </w:tc>
        <w:tc>
          <w:tcPr>
            <w:tcW w:w="3960" w:type="dxa"/>
            <w:tcBorders>
              <w:bottom w:val="single" w:sz="6" w:space="0" w:color="auto"/>
              <w:right w:val="nil"/>
            </w:tcBorders>
          </w:tcPr>
          <w:p w14:paraId="641C1CDB" w14:textId="61E728D3" w:rsidR="58C2938D" w:rsidRDefault="58C2938D" w:rsidP="58C2938D">
            <w:pPr>
              <w:rPr>
                <w:rFonts w:eastAsia="Arial" w:cs="Arial"/>
                <w:szCs w:val="24"/>
              </w:rPr>
            </w:pPr>
            <w:r w:rsidRPr="58C2938D">
              <w:rPr>
                <w:rFonts w:eastAsia="Arial" w:cs="Arial"/>
                <w:szCs w:val="24"/>
              </w:rPr>
              <w:t xml:space="preserve"> </w:t>
            </w:r>
          </w:p>
          <w:p w14:paraId="3DABBD90" w14:textId="699088F7" w:rsidR="58C2938D" w:rsidRDefault="58C2938D" w:rsidP="58C2938D">
            <w:pPr>
              <w:rPr>
                <w:rFonts w:eastAsia="Arial" w:cs="Arial"/>
                <w:sz w:val="22"/>
              </w:rPr>
            </w:pPr>
            <w:r w:rsidRPr="58C2938D">
              <w:rPr>
                <w:rFonts w:eastAsia="Arial" w:cs="Arial"/>
                <w:sz w:val="22"/>
              </w:rPr>
              <w:t xml:space="preserve">                                                                            </w:t>
            </w:r>
          </w:p>
        </w:tc>
      </w:tr>
      <w:tr w:rsidR="58C2938D" w14:paraId="71F0BCFB" w14:textId="77777777" w:rsidTr="58C2938D">
        <w:trPr>
          <w:trHeight w:val="300"/>
        </w:trPr>
        <w:tc>
          <w:tcPr>
            <w:tcW w:w="4005" w:type="dxa"/>
            <w:tcBorders>
              <w:top w:val="single" w:sz="6" w:space="0" w:color="auto"/>
              <w:left w:val="nil"/>
              <w:bottom w:val="nil"/>
              <w:right w:val="nil"/>
            </w:tcBorders>
          </w:tcPr>
          <w:p w14:paraId="5D4CCEDA" w14:textId="1A855E6F" w:rsidR="58C2938D" w:rsidRDefault="58C2938D" w:rsidP="58C2938D">
            <w:pPr>
              <w:rPr>
                <w:rFonts w:eastAsia="Arial" w:cs="Arial"/>
                <w:sz w:val="22"/>
              </w:rPr>
            </w:pPr>
            <w:r w:rsidRPr="58C2938D">
              <w:rPr>
                <w:rFonts w:eastAsia="Arial" w:cs="Arial"/>
                <w:sz w:val="22"/>
              </w:rPr>
              <w:t>Date</w:t>
            </w:r>
          </w:p>
        </w:tc>
        <w:tc>
          <w:tcPr>
            <w:tcW w:w="540" w:type="dxa"/>
          </w:tcPr>
          <w:p w14:paraId="5B884BE5" w14:textId="33189C2D" w:rsidR="58C2938D" w:rsidRDefault="58C2938D" w:rsidP="58C2938D">
            <w:pPr>
              <w:rPr>
                <w:rFonts w:eastAsia="Arial" w:cs="Arial"/>
                <w:szCs w:val="24"/>
              </w:rPr>
            </w:pPr>
            <w:r w:rsidRPr="58C2938D">
              <w:rPr>
                <w:rFonts w:eastAsia="Arial" w:cs="Arial"/>
                <w:szCs w:val="24"/>
              </w:rPr>
              <w:t xml:space="preserve"> </w:t>
            </w:r>
          </w:p>
        </w:tc>
        <w:tc>
          <w:tcPr>
            <w:tcW w:w="3960" w:type="dxa"/>
            <w:tcBorders>
              <w:top w:val="single" w:sz="6" w:space="0" w:color="auto"/>
              <w:bottom w:val="nil"/>
              <w:right w:val="nil"/>
            </w:tcBorders>
          </w:tcPr>
          <w:p w14:paraId="18856FDA" w14:textId="695303DD" w:rsidR="58C2938D" w:rsidRDefault="58C2938D" w:rsidP="58C2938D">
            <w:pPr>
              <w:rPr>
                <w:rFonts w:eastAsia="Arial" w:cs="Arial"/>
                <w:sz w:val="22"/>
              </w:rPr>
            </w:pPr>
            <w:r w:rsidRPr="58C2938D">
              <w:rPr>
                <w:rFonts w:eastAsia="Arial" w:cs="Arial"/>
                <w:sz w:val="22"/>
              </w:rPr>
              <w:t>Date</w:t>
            </w:r>
          </w:p>
        </w:tc>
      </w:tr>
    </w:tbl>
    <w:p w14:paraId="08D7C82A" w14:textId="1E1D4C72" w:rsidR="58C2938D" w:rsidRDefault="58C2938D" w:rsidP="58C2938D">
      <w:pPr>
        <w:rPr>
          <w:rFonts w:eastAsia="Arial" w:cs="Arial"/>
          <w:color w:val="000000" w:themeColor="text1"/>
          <w:szCs w:val="24"/>
        </w:rPr>
      </w:pPr>
    </w:p>
    <w:p w14:paraId="471B017B" w14:textId="7560AB14" w:rsidR="1C3A2A98" w:rsidRDefault="1C3A2A98" w:rsidP="58C2938D">
      <w:pPr>
        <w:rPr>
          <w:rFonts w:eastAsia="Arial" w:cs="Arial"/>
          <w:color w:val="000000" w:themeColor="text1"/>
          <w:szCs w:val="24"/>
        </w:rPr>
      </w:pPr>
      <w:r w:rsidRPr="58C2938D">
        <w:rPr>
          <w:rFonts w:eastAsia="Arial" w:cs="Arial"/>
          <w:color w:val="000000" w:themeColor="text1"/>
          <w:szCs w:val="24"/>
        </w:rPr>
        <w:t xml:space="preserve"> </w:t>
      </w:r>
    </w:p>
    <w:p w14:paraId="503D3EC5" w14:textId="165C8A8A" w:rsidR="1C3A2A98" w:rsidRDefault="1C3A2A98" w:rsidP="58C2938D">
      <w:pPr>
        <w:rPr>
          <w:rFonts w:eastAsia="Arial" w:cs="Arial"/>
          <w:color w:val="000000" w:themeColor="text1"/>
          <w:szCs w:val="24"/>
        </w:rPr>
      </w:pPr>
      <w:r w:rsidRPr="58C2938D">
        <w:rPr>
          <w:rFonts w:eastAsia="Arial" w:cs="Arial"/>
          <w:color w:val="000000" w:themeColor="text1"/>
          <w:szCs w:val="24"/>
        </w:rPr>
        <w:t xml:space="preserve"> </w:t>
      </w:r>
    </w:p>
    <w:p w14:paraId="2C3B7B14" w14:textId="5350B68F" w:rsidR="1C3A2A98" w:rsidRDefault="1C3A2A98" w:rsidP="58C2938D">
      <w:pPr>
        <w:rPr>
          <w:rFonts w:eastAsia="Arial" w:cs="Arial"/>
          <w:color w:val="000000" w:themeColor="text1"/>
          <w:szCs w:val="24"/>
        </w:rPr>
      </w:pPr>
      <w:r>
        <w:br/>
      </w:r>
    </w:p>
    <w:p w14:paraId="5C6EC681" w14:textId="1CCFD7E7" w:rsidR="58C2938D" w:rsidRDefault="58C2938D" w:rsidP="58C2938D">
      <w:pPr>
        <w:rPr>
          <w:rFonts w:eastAsia="Arial" w:cs="Arial"/>
          <w:color w:val="000000" w:themeColor="text1"/>
          <w:szCs w:val="24"/>
        </w:rPr>
      </w:pPr>
    </w:p>
    <w:p w14:paraId="1D936A90" w14:textId="2DA84465" w:rsidR="58C2938D" w:rsidRDefault="58C2938D" w:rsidP="58C2938D">
      <w:pPr>
        <w:rPr>
          <w:rFonts w:eastAsia="Arial" w:cs="Arial"/>
          <w:color w:val="000000" w:themeColor="text1"/>
          <w:szCs w:val="24"/>
        </w:rPr>
      </w:pPr>
    </w:p>
    <w:p w14:paraId="144F70F2" w14:textId="376EF11D" w:rsidR="58C2938D" w:rsidRDefault="58C2938D" w:rsidP="58C2938D">
      <w:pPr>
        <w:rPr>
          <w:rFonts w:cs="Arial"/>
        </w:rPr>
      </w:pPr>
    </w:p>
    <w:p w14:paraId="0EDDDCD6" w14:textId="0FCA638A" w:rsidR="58C2938D" w:rsidRDefault="58C2938D" w:rsidP="58C2938D">
      <w:pPr>
        <w:rPr>
          <w:rFonts w:cs="Arial"/>
        </w:rPr>
      </w:pPr>
    </w:p>
    <w:sectPr w:rsidR="58C2938D" w:rsidSect="00F531CD">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1F629" w14:textId="77777777" w:rsidR="00D507DC" w:rsidRDefault="00D507DC" w:rsidP="0011794B">
      <w:pPr>
        <w:spacing w:after="0" w:line="240" w:lineRule="auto"/>
      </w:pPr>
      <w:r>
        <w:separator/>
      </w:r>
    </w:p>
  </w:endnote>
  <w:endnote w:type="continuationSeparator" w:id="0">
    <w:p w14:paraId="62D25861" w14:textId="77777777" w:rsidR="00D507DC" w:rsidRDefault="00D507DC" w:rsidP="0011794B">
      <w:pPr>
        <w:spacing w:after="0" w:line="240" w:lineRule="auto"/>
      </w:pPr>
      <w:r>
        <w:continuationSeparator/>
      </w:r>
    </w:p>
  </w:endnote>
  <w:endnote w:type="continuationNotice" w:id="1">
    <w:p w14:paraId="110186DA" w14:textId="77777777" w:rsidR="00D507DC" w:rsidRDefault="00D507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ECD10" w14:textId="77777777" w:rsidR="00D507DC" w:rsidRDefault="00D507DC" w:rsidP="0011794B">
      <w:pPr>
        <w:spacing w:after="0" w:line="240" w:lineRule="auto"/>
      </w:pPr>
      <w:r>
        <w:separator/>
      </w:r>
    </w:p>
  </w:footnote>
  <w:footnote w:type="continuationSeparator" w:id="0">
    <w:p w14:paraId="121CF4AD" w14:textId="77777777" w:rsidR="00D507DC" w:rsidRDefault="00D507DC" w:rsidP="0011794B">
      <w:pPr>
        <w:spacing w:after="0" w:line="240" w:lineRule="auto"/>
      </w:pPr>
      <w:r>
        <w:continuationSeparator/>
      </w:r>
    </w:p>
  </w:footnote>
  <w:footnote w:type="continuationNotice" w:id="1">
    <w:p w14:paraId="57B2C1FB" w14:textId="77777777" w:rsidR="00D507DC" w:rsidRDefault="00D507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DCD63" w14:textId="4E5E3033" w:rsidR="00684B50" w:rsidRDefault="00684B50">
    <w:pPr>
      <w:pStyle w:val="Header"/>
    </w:pPr>
    <w:r w:rsidRPr="00684B50">
      <w:drawing>
        <wp:anchor distT="0" distB="0" distL="114300" distR="114300" simplePos="0" relativeHeight="251659264" behindDoc="1" locked="0" layoutInCell="1" allowOverlap="1" wp14:anchorId="4D759DA5" wp14:editId="481F2252">
          <wp:simplePos x="0" y="0"/>
          <wp:positionH relativeFrom="column">
            <wp:posOffset>5413375</wp:posOffset>
          </wp:positionH>
          <wp:positionV relativeFrom="paragraph">
            <wp:posOffset>-95885</wp:posOffset>
          </wp:positionV>
          <wp:extent cx="833120" cy="833120"/>
          <wp:effectExtent l="0" t="0" r="5080" b="5080"/>
          <wp:wrapTight wrapText="bothSides">
            <wp:wrapPolygon edited="0">
              <wp:start x="0" y="0"/>
              <wp:lineTo x="0" y="21402"/>
              <wp:lineTo x="21402" y="21402"/>
              <wp:lineTo x="21402" y="0"/>
              <wp:lineTo x="0" y="0"/>
            </wp:wrapPolygon>
          </wp:wrapTight>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3120" cy="833120"/>
                  </a:xfrm>
                  <a:prstGeom prst="rect">
                    <a:avLst/>
                  </a:prstGeom>
                </pic:spPr>
              </pic:pic>
            </a:graphicData>
          </a:graphic>
          <wp14:sizeRelH relativeFrom="page">
            <wp14:pctWidth>0</wp14:pctWidth>
          </wp14:sizeRelH>
          <wp14:sizeRelV relativeFrom="page">
            <wp14:pctHeight>0</wp14:pctHeight>
          </wp14:sizeRelV>
        </wp:anchor>
      </w:drawing>
    </w:r>
    <w:r w:rsidRPr="00684B50">
      <w:drawing>
        <wp:anchor distT="0" distB="0" distL="114300" distR="114300" simplePos="0" relativeHeight="251660288" behindDoc="1" locked="0" layoutInCell="1" allowOverlap="1" wp14:anchorId="53188B05" wp14:editId="6D747CE0">
          <wp:simplePos x="0" y="0"/>
          <wp:positionH relativeFrom="column">
            <wp:posOffset>3736427</wp:posOffset>
          </wp:positionH>
          <wp:positionV relativeFrom="paragraph">
            <wp:posOffset>147912</wp:posOffset>
          </wp:positionV>
          <wp:extent cx="1304290" cy="414020"/>
          <wp:effectExtent l="0" t="0" r="3810" b="5080"/>
          <wp:wrapTight wrapText="bothSides">
            <wp:wrapPolygon edited="0">
              <wp:start x="0" y="0"/>
              <wp:lineTo x="0" y="21202"/>
              <wp:lineTo x="21453" y="21202"/>
              <wp:lineTo x="21453" y="0"/>
              <wp:lineTo x="0" y="0"/>
            </wp:wrapPolygon>
          </wp:wrapTight>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04290" cy="414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92A"/>
    <w:multiLevelType w:val="hybridMultilevel"/>
    <w:tmpl w:val="FFFFFFFF"/>
    <w:lvl w:ilvl="0" w:tplc="7C484792">
      <w:start w:val="1"/>
      <w:numFmt w:val="lowerLetter"/>
      <w:lvlText w:val="%1."/>
      <w:lvlJc w:val="left"/>
      <w:pPr>
        <w:ind w:left="720" w:hanging="360"/>
      </w:pPr>
    </w:lvl>
    <w:lvl w:ilvl="1" w:tplc="0DF83F34">
      <w:start w:val="1"/>
      <w:numFmt w:val="lowerLetter"/>
      <w:lvlText w:val="%2."/>
      <w:lvlJc w:val="left"/>
      <w:pPr>
        <w:ind w:left="1440" w:hanging="360"/>
      </w:pPr>
    </w:lvl>
    <w:lvl w:ilvl="2" w:tplc="17B4CC42">
      <w:start w:val="1"/>
      <w:numFmt w:val="lowerRoman"/>
      <w:lvlText w:val="%3."/>
      <w:lvlJc w:val="right"/>
      <w:pPr>
        <w:ind w:left="2160" w:hanging="180"/>
      </w:pPr>
    </w:lvl>
    <w:lvl w:ilvl="3" w:tplc="9788C832">
      <w:start w:val="1"/>
      <w:numFmt w:val="decimal"/>
      <w:lvlText w:val="%4."/>
      <w:lvlJc w:val="left"/>
      <w:pPr>
        <w:ind w:left="2880" w:hanging="360"/>
      </w:pPr>
    </w:lvl>
    <w:lvl w:ilvl="4" w:tplc="9EFA7462">
      <w:start w:val="1"/>
      <w:numFmt w:val="lowerLetter"/>
      <w:lvlText w:val="%5."/>
      <w:lvlJc w:val="left"/>
      <w:pPr>
        <w:ind w:left="3600" w:hanging="360"/>
      </w:pPr>
    </w:lvl>
    <w:lvl w:ilvl="5" w:tplc="61A6774C">
      <w:start w:val="1"/>
      <w:numFmt w:val="lowerRoman"/>
      <w:lvlText w:val="%6."/>
      <w:lvlJc w:val="right"/>
      <w:pPr>
        <w:ind w:left="4320" w:hanging="180"/>
      </w:pPr>
    </w:lvl>
    <w:lvl w:ilvl="6" w:tplc="236EB55A">
      <w:start w:val="1"/>
      <w:numFmt w:val="decimal"/>
      <w:lvlText w:val="%7."/>
      <w:lvlJc w:val="left"/>
      <w:pPr>
        <w:ind w:left="5040" w:hanging="360"/>
      </w:pPr>
    </w:lvl>
    <w:lvl w:ilvl="7" w:tplc="D50E0CAE">
      <w:start w:val="1"/>
      <w:numFmt w:val="lowerLetter"/>
      <w:lvlText w:val="%8."/>
      <w:lvlJc w:val="left"/>
      <w:pPr>
        <w:ind w:left="5760" w:hanging="360"/>
      </w:pPr>
    </w:lvl>
    <w:lvl w:ilvl="8" w:tplc="E7C86168">
      <w:start w:val="1"/>
      <w:numFmt w:val="lowerRoman"/>
      <w:lvlText w:val="%9."/>
      <w:lvlJc w:val="right"/>
      <w:pPr>
        <w:ind w:left="6480" w:hanging="180"/>
      </w:pPr>
    </w:lvl>
  </w:abstractNum>
  <w:abstractNum w:abstractNumId="1" w15:restartNumberingAfterBreak="0">
    <w:nsid w:val="04F306F5"/>
    <w:multiLevelType w:val="hybridMultilevel"/>
    <w:tmpl w:val="FFFFFFFF"/>
    <w:lvl w:ilvl="0" w:tplc="497EE6DA">
      <w:start w:val="1"/>
      <w:numFmt w:val="lowerLetter"/>
      <w:lvlText w:val="%1."/>
      <w:lvlJc w:val="left"/>
      <w:pPr>
        <w:ind w:left="720" w:hanging="360"/>
      </w:pPr>
    </w:lvl>
    <w:lvl w:ilvl="1" w:tplc="D2FE1086">
      <w:start w:val="1"/>
      <w:numFmt w:val="lowerLetter"/>
      <w:lvlText w:val="%2."/>
      <w:lvlJc w:val="left"/>
      <w:pPr>
        <w:ind w:left="1440" w:hanging="360"/>
      </w:pPr>
    </w:lvl>
    <w:lvl w:ilvl="2" w:tplc="4EDCA5C8">
      <w:start w:val="1"/>
      <w:numFmt w:val="lowerRoman"/>
      <w:lvlText w:val="%3."/>
      <w:lvlJc w:val="right"/>
      <w:pPr>
        <w:ind w:left="2160" w:hanging="180"/>
      </w:pPr>
    </w:lvl>
    <w:lvl w:ilvl="3" w:tplc="925683F8">
      <w:start w:val="1"/>
      <w:numFmt w:val="decimal"/>
      <w:lvlText w:val="%4."/>
      <w:lvlJc w:val="left"/>
      <w:pPr>
        <w:ind w:left="2880" w:hanging="360"/>
      </w:pPr>
    </w:lvl>
    <w:lvl w:ilvl="4" w:tplc="39B2E4FE">
      <w:start w:val="1"/>
      <w:numFmt w:val="lowerLetter"/>
      <w:lvlText w:val="%5."/>
      <w:lvlJc w:val="left"/>
      <w:pPr>
        <w:ind w:left="3600" w:hanging="360"/>
      </w:pPr>
    </w:lvl>
    <w:lvl w:ilvl="5" w:tplc="A6A450BC">
      <w:start w:val="1"/>
      <w:numFmt w:val="lowerRoman"/>
      <w:lvlText w:val="%6."/>
      <w:lvlJc w:val="right"/>
      <w:pPr>
        <w:ind w:left="4320" w:hanging="180"/>
      </w:pPr>
    </w:lvl>
    <w:lvl w:ilvl="6" w:tplc="CD42E962">
      <w:start w:val="1"/>
      <w:numFmt w:val="decimal"/>
      <w:lvlText w:val="%7."/>
      <w:lvlJc w:val="left"/>
      <w:pPr>
        <w:ind w:left="5040" w:hanging="360"/>
      </w:pPr>
    </w:lvl>
    <w:lvl w:ilvl="7" w:tplc="FB8826BE">
      <w:start w:val="1"/>
      <w:numFmt w:val="lowerLetter"/>
      <w:lvlText w:val="%8."/>
      <w:lvlJc w:val="left"/>
      <w:pPr>
        <w:ind w:left="5760" w:hanging="360"/>
      </w:pPr>
    </w:lvl>
    <w:lvl w:ilvl="8" w:tplc="A3601844">
      <w:start w:val="1"/>
      <w:numFmt w:val="lowerRoman"/>
      <w:lvlText w:val="%9."/>
      <w:lvlJc w:val="right"/>
      <w:pPr>
        <w:ind w:left="6480" w:hanging="180"/>
      </w:pPr>
    </w:lvl>
  </w:abstractNum>
  <w:abstractNum w:abstractNumId="2" w15:restartNumberingAfterBreak="0">
    <w:nsid w:val="07A43F58"/>
    <w:multiLevelType w:val="hybridMultilevel"/>
    <w:tmpl w:val="FFFFFFFF"/>
    <w:lvl w:ilvl="0" w:tplc="9C446258">
      <w:start w:val="1"/>
      <w:numFmt w:val="bullet"/>
      <w:lvlText w:val=""/>
      <w:lvlJc w:val="left"/>
      <w:pPr>
        <w:ind w:left="720" w:hanging="360"/>
      </w:pPr>
      <w:rPr>
        <w:rFonts w:ascii="Symbol" w:hAnsi="Symbol" w:hint="default"/>
      </w:rPr>
    </w:lvl>
    <w:lvl w:ilvl="1" w:tplc="4FEEF03A">
      <w:start w:val="1"/>
      <w:numFmt w:val="bullet"/>
      <w:lvlText w:val="o"/>
      <w:lvlJc w:val="left"/>
      <w:pPr>
        <w:ind w:left="1440" w:hanging="360"/>
      </w:pPr>
      <w:rPr>
        <w:rFonts w:ascii="Courier New" w:hAnsi="Courier New" w:hint="default"/>
      </w:rPr>
    </w:lvl>
    <w:lvl w:ilvl="2" w:tplc="9FA873C6">
      <w:start w:val="1"/>
      <w:numFmt w:val="bullet"/>
      <w:lvlText w:val=""/>
      <w:lvlJc w:val="left"/>
      <w:pPr>
        <w:ind w:left="2160" w:hanging="360"/>
      </w:pPr>
      <w:rPr>
        <w:rFonts w:ascii="Wingdings" w:hAnsi="Wingdings" w:hint="default"/>
      </w:rPr>
    </w:lvl>
    <w:lvl w:ilvl="3" w:tplc="EA845BFA">
      <w:start w:val="1"/>
      <w:numFmt w:val="bullet"/>
      <w:lvlText w:val=""/>
      <w:lvlJc w:val="left"/>
      <w:pPr>
        <w:ind w:left="2880" w:hanging="360"/>
      </w:pPr>
      <w:rPr>
        <w:rFonts w:ascii="Symbol" w:hAnsi="Symbol" w:hint="default"/>
      </w:rPr>
    </w:lvl>
    <w:lvl w:ilvl="4" w:tplc="FF3679EC">
      <w:start w:val="1"/>
      <w:numFmt w:val="bullet"/>
      <w:lvlText w:val="o"/>
      <w:lvlJc w:val="left"/>
      <w:pPr>
        <w:ind w:left="3600" w:hanging="360"/>
      </w:pPr>
      <w:rPr>
        <w:rFonts w:ascii="Courier New" w:hAnsi="Courier New" w:hint="default"/>
      </w:rPr>
    </w:lvl>
    <w:lvl w:ilvl="5" w:tplc="C492A84A">
      <w:start w:val="1"/>
      <w:numFmt w:val="bullet"/>
      <w:lvlText w:val=""/>
      <w:lvlJc w:val="left"/>
      <w:pPr>
        <w:ind w:left="4320" w:hanging="360"/>
      </w:pPr>
      <w:rPr>
        <w:rFonts w:ascii="Wingdings" w:hAnsi="Wingdings" w:hint="default"/>
      </w:rPr>
    </w:lvl>
    <w:lvl w:ilvl="6" w:tplc="CC708E82">
      <w:start w:val="1"/>
      <w:numFmt w:val="bullet"/>
      <w:lvlText w:val=""/>
      <w:lvlJc w:val="left"/>
      <w:pPr>
        <w:ind w:left="5040" w:hanging="360"/>
      </w:pPr>
      <w:rPr>
        <w:rFonts w:ascii="Symbol" w:hAnsi="Symbol" w:hint="default"/>
      </w:rPr>
    </w:lvl>
    <w:lvl w:ilvl="7" w:tplc="AA620CBA">
      <w:start w:val="1"/>
      <w:numFmt w:val="bullet"/>
      <w:lvlText w:val="o"/>
      <w:lvlJc w:val="left"/>
      <w:pPr>
        <w:ind w:left="5760" w:hanging="360"/>
      </w:pPr>
      <w:rPr>
        <w:rFonts w:ascii="Courier New" w:hAnsi="Courier New" w:hint="default"/>
      </w:rPr>
    </w:lvl>
    <w:lvl w:ilvl="8" w:tplc="BA36406C">
      <w:start w:val="1"/>
      <w:numFmt w:val="bullet"/>
      <w:lvlText w:val=""/>
      <w:lvlJc w:val="left"/>
      <w:pPr>
        <w:ind w:left="6480" w:hanging="360"/>
      </w:pPr>
      <w:rPr>
        <w:rFonts w:ascii="Wingdings" w:hAnsi="Wingdings" w:hint="default"/>
      </w:rPr>
    </w:lvl>
  </w:abstractNum>
  <w:abstractNum w:abstractNumId="3" w15:restartNumberingAfterBreak="0">
    <w:nsid w:val="0A365A2F"/>
    <w:multiLevelType w:val="hybridMultilevel"/>
    <w:tmpl w:val="FFFFFFFF"/>
    <w:lvl w:ilvl="0" w:tplc="E9D8835A">
      <w:start w:val="1"/>
      <w:numFmt w:val="bullet"/>
      <w:lvlText w:val=""/>
      <w:lvlJc w:val="left"/>
      <w:pPr>
        <w:ind w:left="720" w:hanging="360"/>
      </w:pPr>
      <w:rPr>
        <w:rFonts w:ascii="Symbol" w:hAnsi="Symbol" w:hint="default"/>
      </w:rPr>
    </w:lvl>
    <w:lvl w:ilvl="1" w:tplc="ACCCBDE6">
      <w:start w:val="1"/>
      <w:numFmt w:val="bullet"/>
      <w:lvlText w:val="o"/>
      <w:lvlJc w:val="left"/>
      <w:pPr>
        <w:ind w:left="1440" w:hanging="360"/>
      </w:pPr>
      <w:rPr>
        <w:rFonts w:ascii="Courier New" w:hAnsi="Courier New" w:hint="default"/>
      </w:rPr>
    </w:lvl>
    <w:lvl w:ilvl="2" w:tplc="A82E869A">
      <w:start w:val="1"/>
      <w:numFmt w:val="bullet"/>
      <w:lvlText w:val=""/>
      <w:lvlJc w:val="left"/>
      <w:pPr>
        <w:ind w:left="2160" w:hanging="360"/>
      </w:pPr>
      <w:rPr>
        <w:rFonts w:ascii="Wingdings" w:hAnsi="Wingdings" w:hint="default"/>
      </w:rPr>
    </w:lvl>
    <w:lvl w:ilvl="3" w:tplc="6024A226">
      <w:start w:val="1"/>
      <w:numFmt w:val="bullet"/>
      <w:lvlText w:val=""/>
      <w:lvlJc w:val="left"/>
      <w:pPr>
        <w:ind w:left="2880" w:hanging="360"/>
      </w:pPr>
      <w:rPr>
        <w:rFonts w:ascii="Symbol" w:hAnsi="Symbol" w:hint="default"/>
      </w:rPr>
    </w:lvl>
    <w:lvl w:ilvl="4" w:tplc="1458D988">
      <w:start w:val="1"/>
      <w:numFmt w:val="bullet"/>
      <w:lvlText w:val="o"/>
      <w:lvlJc w:val="left"/>
      <w:pPr>
        <w:ind w:left="3600" w:hanging="360"/>
      </w:pPr>
      <w:rPr>
        <w:rFonts w:ascii="Courier New" w:hAnsi="Courier New" w:hint="default"/>
      </w:rPr>
    </w:lvl>
    <w:lvl w:ilvl="5" w:tplc="C0529A7A">
      <w:start w:val="1"/>
      <w:numFmt w:val="bullet"/>
      <w:lvlText w:val=""/>
      <w:lvlJc w:val="left"/>
      <w:pPr>
        <w:ind w:left="4320" w:hanging="360"/>
      </w:pPr>
      <w:rPr>
        <w:rFonts w:ascii="Wingdings" w:hAnsi="Wingdings" w:hint="default"/>
      </w:rPr>
    </w:lvl>
    <w:lvl w:ilvl="6" w:tplc="C49E7B76">
      <w:start w:val="1"/>
      <w:numFmt w:val="bullet"/>
      <w:lvlText w:val=""/>
      <w:lvlJc w:val="left"/>
      <w:pPr>
        <w:ind w:left="5040" w:hanging="360"/>
      </w:pPr>
      <w:rPr>
        <w:rFonts w:ascii="Symbol" w:hAnsi="Symbol" w:hint="default"/>
      </w:rPr>
    </w:lvl>
    <w:lvl w:ilvl="7" w:tplc="0242E8EC">
      <w:start w:val="1"/>
      <w:numFmt w:val="bullet"/>
      <w:lvlText w:val="o"/>
      <w:lvlJc w:val="left"/>
      <w:pPr>
        <w:ind w:left="5760" w:hanging="360"/>
      </w:pPr>
      <w:rPr>
        <w:rFonts w:ascii="Courier New" w:hAnsi="Courier New" w:hint="default"/>
      </w:rPr>
    </w:lvl>
    <w:lvl w:ilvl="8" w:tplc="33860650">
      <w:start w:val="1"/>
      <w:numFmt w:val="bullet"/>
      <w:lvlText w:val=""/>
      <w:lvlJc w:val="left"/>
      <w:pPr>
        <w:ind w:left="6480" w:hanging="360"/>
      </w:pPr>
      <w:rPr>
        <w:rFonts w:ascii="Wingdings" w:hAnsi="Wingdings" w:hint="default"/>
      </w:rPr>
    </w:lvl>
  </w:abstractNum>
  <w:abstractNum w:abstractNumId="4" w15:restartNumberingAfterBreak="0">
    <w:nsid w:val="0B8E7DEA"/>
    <w:multiLevelType w:val="hybridMultilevel"/>
    <w:tmpl w:val="9EA2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074FB"/>
    <w:multiLevelType w:val="hybridMultilevel"/>
    <w:tmpl w:val="FFFFFFFF"/>
    <w:lvl w:ilvl="0" w:tplc="04BA929E">
      <w:start w:val="1"/>
      <w:numFmt w:val="bullet"/>
      <w:lvlText w:val=""/>
      <w:lvlJc w:val="left"/>
      <w:pPr>
        <w:ind w:left="720" w:hanging="360"/>
      </w:pPr>
      <w:rPr>
        <w:rFonts w:ascii="Symbol" w:hAnsi="Symbol" w:hint="default"/>
      </w:rPr>
    </w:lvl>
    <w:lvl w:ilvl="1" w:tplc="38081AE2">
      <w:start w:val="1"/>
      <w:numFmt w:val="bullet"/>
      <w:lvlText w:val="o"/>
      <w:lvlJc w:val="left"/>
      <w:pPr>
        <w:ind w:left="1440" w:hanging="360"/>
      </w:pPr>
      <w:rPr>
        <w:rFonts w:ascii="Courier New" w:hAnsi="Courier New" w:hint="default"/>
      </w:rPr>
    </w:lvl>
    <w:lvl w:ilvl="2" w:tplc="C46278BE">
      <w:start w:val="1"/>
      <w:numFmt w:val="bullet"/>
      <w:lvlText w:val=""/>
      <w:lvlJc w:val="left"/>
      <w:pPr>
        <w:ind w:left="2160" w:hanging="360"/>
      </w:pPr>
      <w:rPr>
        <w:rFonts w:ascii="Wingdings" w:hAnsi="Wingdings" w:hint="default"/>
      </w:rPr>
    </w:lvl>
    <w:lvl w:ilvl="3" w:tplc="A92C96C0">
      <w:start w:val="1"/>
      <w:numFmt w:val="bullet"/>
      <w:lvlText w:val=""/>
      <w:lvlJc w:val="left"/>
      <w:pPr>
        <w:ind w:left="2880" w:hanging="360"/>
      </w:pPr>
      <w:rPr>
        <w:rFonts w:ascii="Symbol" w:hAnsi="Symbol" w:hint="default"/>
      </w:rPr>
    </w:lvl>
    <w:lvl w:ilvl="4" w:tplc="BD54BE50">
      <w:start w:val="1"/>
      <w:numFmt w:val="bullet"/>
      <w:lvlText w:val="o"/>
      <w:lvlJc w:val="left"/>
      <w:pPr>
        <w:ind w:left="3600" w:hanging="360"/>
      </w:pPr>
      <w:rPr>
        <w:rFonts w:ascii="Courier New" w:hAnsi="Courier New" w:hint="default"/>
      </w:rPr>
    </w:lvl>
    <w:lvl w:ilvl="5" w:tplc="8A2A18AE">
      <w:start w:val="1"/>
      <w:numFmt w:val="bullet"/>
      <w:lvlText w:val=""/>
      <w:lvlJc w:val="left"/>
      <w:pPr>
        <w:ind w:left="4320" w:hanging="360"/>
      </w:pPr>
      <w:rPr>
        <w:rFonts w:ascii="Wingdings" w:hAnsi="Wingdings" w:hint="default"/>
      </w:rPr>
    </w:lvl>
    <w:lvl w:ilvl="6" w:tplc="094E7AF0">
      <w:start w:val="1"/>
      <w:numFmt w:val="bullet"/>
      <w:lvlText w:val=""/>
      <w:lvlJc w:val="left"/>
      <w:pPr>
        <w:ind w:left="5040" w:hanging="360"/>
      </w:pPr>
      <w:rPr>
        <w:rFonts w:ascii="Symbol" w:hAnsi="Symbol" w:hint="default"/>
      </w:rPr>
    </w:lvl>
    <w:lvl w:ilvl="7" w:tplc="D610D164">
      <w:start w:val="1"/>
      <w:numFmt w:val="bullet"/>
      <w:lvlText w:val="o"/>
      <w:lvlJc w:val="left"/>
      <w:pPr>
        <w:ind w:left="5760" w:hanging="360"/>
      </w:pPr>
      <w:rPr>
        <w:rFonts w:ascii="Courier New" w:hAnsi="Courier New" w:hint="default"/>
      </w:rPr>
    </w:lvl>
    <w:lvl w:ilvl="8" w:tplc="6F9C1308">
      <w:start w:val="1"/>
      <w:numFmt w:val="bullet"/>
      <w:lvlText w:val=""/>
      <w:lvlJc w:val="left"/>
      <w:pPr>
        <w:ind w:left="6480" w:hanging="360"/>
      </w:pPr>
      <w:rPr>
        <w:rFonts w:ascii="Wingdings" w:hAnsi="Wingdings" w:hint="default"/>
      </w:rPr>
    </w:lvl>
  </w:abstractNum>
  <w:abstractNum w:abstractNumId="6" w15:restartNumberingAfterBreak="0">
    <w:nsid w:val="10123A57"/>
    <w:multiLevelType w:val="multilevel"/>
    <w:tmpl w:val="C4DE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80A99"/>
    <w:multiLevelType w:val="hybridMultilevel"/>
    <w:tmpl w:val="FFFFFFFF"/>
    <w:lvl w:ilvl="0" w:tplc="92DEC946">
      <w:start w:val="1"/>
      <w:numFmt w:val="bullet"/>
      <w:lvlText w:val=""/>
      <w:lvlJc w:val="left"/>
      <w:pPr>
        <w:ind w:left="720" w:hanging="360"/>
      </w:pPr>
      <w:rPr>
        <w:rFonts w:ascii="Symbol" w:hAnsi="Symbol" w:hint="default"/>
      </w:rPr>
    </w:lvl>
    <w:lvl w:ilvl="1" w:tplc="3CBA3C82">
      <w:start w:val="1"/>
      <w:numFmt w:val="bullet"/>
      <w:lvlText w:val="o"/>
      <w:lvlJc w:val="left"/>
      <w:pPr>
        <w:ind w:left="1440" w:hanging="360"/>
      </w:pPr>
      <w:rPr>
        <w:rFonts w:ascii="Courier New" w:hAnsi="Courier New" w:hint="default"/>
      </w:rPr>
    </w:lvl>
    <w:lvl w:ilvl="2" w:tplc="C0A86C10">
      <w:start w:val="1"/>
      <w:numFmt w:val="bullet"/>
      <w:lvlText w:val=""/>
      <w:lvlJc w:val="left"/>
      <w:pPr>
        <w:ind w:left="2160" w:hanging="360"/>
      </w:pPr>
      <w:rPr>
        <w:rFonts w:ascii="Wingdings" w:hAnsi="Wingdings" w:hint="default"/>
      </w:rPr>
    </w:lvl>
    <w:lvl w:ilvl="3" w:tplc="224C1BDA">
      <w:start w:val="1"/>
      <w:numFmt w:val="bullet"/>
      <w:lvlText w:val=""/>
      <w:lvlJc w:val="left"/>
      <w:pPr>
        <w:ind w:left="2880" w:hanging="360"/>
      </w:pPr>
      <w:rPr>
        <w:rFonts w:ascii="Symbol" w:hAnsi="Symbol" w:hint="default"/>
      </w:rPr>
    </w:lvl>
    <w:lvl w:ilvl="4" w:tplc="F410AD30">
      <w:start w:val="1"/>
      <w:numFmt w:val="bullet"/>
      <w:lvlText w:val="o"/>
      <w:lvlJc w:val="left"/>
      <w:pPr>
        <w:ind w:left="3600" w:hanging="360"/>
      </w:pPr>
      <w:rPr>
        <w:rFonts w:ascii="Courier New" w:hAnsi="Courier New" w:hint="default"/>
      </w:rPr>
    </w:lvl>
    <w:lvl w:ilvl="5" w:tplc="8CF86DDA">
      <w:start w:val="1"/>
      <w:numFmt w:val="bullet"/>
      <w:lvlText w:val=""/>
      <w:lvlJc w:val="left"/>
      <w:pPr>
        <w:ind w:left="4320" w:hanging="360"/>
      </w:pPr>
      <w:rPr>
        <w:rFonts w:ascii="Wingdings" w:hAnsi="Wingdings" w:hint="default"/>
      </w:rPr>
    </w:lvl>
    <w:lvl w:ilvl="6" w:tplc="BA3E68C8">
      <w:start w:val="1"/>
      <w:numFmt w:val="bullet"/>
      <w:lvlText w:val=""/>
      <w:lvlJc w:val="left"/>
      <w:pPr>
        <w:ind w:left="5040" w:hanging="360"/>
      </w:pPr>
      <w:rPr>
        <w:rFonts w:ascii="Symbol" w:hAnsi="Symbol" w:hint="default"/>
      </w:rPr>
    </w:lvl>
    <w:lvl w:ilvl="7" w:tplc="3C087A4A">
      <w:start w:val="1"/>
      <w:numFmt w:val="bullet"/>
      <w:lvlText w:val="o"/>
      <w:lvlJc w:val="left"/>
      <w:pPr>
        <w:ind w:left="5760" w:hanging="360"/>
      </w:pPr>
      <w:rPr>
        <w:rFonts w:ascii="Courier New" w:hAnsi="Courier New" w:hint="default"/>
      </w:rPr>
    </w:lvl>
    <w:lvl w:ilvl="8" w:tplc="E4509162">
      <w:start w:val="1"/>
      <w:numFmt w:val="bullet"/>
      <w:lvlText w:val=""/>
      <w:lvlJc w:val="left"/>
      <w:pPr>
        <w:ind w:left="6480" w:hanging="360"/>
      </w:pPr>
      <w:rPr>
        <w:rFonts w:ascii="Wingdings" w:hAnsi="Wingdings" w:hint="default"/>
      </w:rPr>
    </w:lvl>
  </w:abstractNum>
  <w:abstractNum w:abstractNumId="8" w15:restartNumberingAfterBreak="0">
    <w:nsid w:val="13E43760"/>
    <w:multiLevelType w:val="hybridMultilevel"/>
    <w:tmpl w:val="FFFFFFFF"/>
    <w:lvl w:ilvl="0" w:tplc="4EE63276">
      <w:start w:val="1"/>
      <w:numFmt w:val="lowerLetter"/>
      <w:lvlText w:val="%1."/>
      <w:lvlJc w:val="left"/>
      <w:pPr>
        <w:ind w:left="720" w:hanging="360"/>
      </w:pPr>
    </w:lvl>
    <w:lvl w:ilvl="1" w:tplc="58485088">
      <w:start w:val="1"/>
      <w:numFmt w:val="lowerLetter"/>
      <w:lvlText w:val="%2."/>
      <w:lvlJc w:val="left"/>
      <w:pPr>
        <w:ind w:left="1440" w:hanging="360"/>
      </w:pPr>
    </w:lvl>
    <w:lvl w:ilvl="2" w:tplc="D8605386">
      <w:start w:val="1"/>
      <w:numFmt w:val="lowerRoman"/>
      <w:lvlText w:val="%3."/>
      <w:lvlJc w:val="right"/>
      <w:pPr>
        <w:ind w:left="2160" w:hanging="180"/>
      </w:pPr>
    </w:lvl>
    <w:lvl w:ilvl="3" w:tplc="994C6DB8">
      <w:start w:val="1"/>
      <w:numFmt w:val="decimal"/>
      <w:lvlText w:val="%4."/>
      <w:lvlJc w:val="left"/>
      <w:pPr>
        <w:ind w:left="2880" w:hanging="360"/>
      </w:pPr>
    </w:lvl>
    <w:lvl w:ilvl="4" w:tplc="B72EEF6C">
      <w:start w:val="1"/>
      <w:numFmt w:val="lowerLetter"/>
      <w:lvlText w:val="%5."/>
      <w:lvlJc w:val="left"/>
      <w:pPr>
        <w:ind w:left="3600" w:hanging="360"/>
      </w:pPr>
    </w:lvl>
    <w:lvl w:ilvl="5" w:tplc="BDACE4A6">
      <w:start w:val="1"/>
      <w:numFmt w:val="lowerRoman"/>
      <w:lvlText w:val="%6."/>
      <w:lvlJc w:val="right"/>
      <w:pPr>
        <w:ind w:left="4320" w:hanging="180"/>
      </w:pPr>
    </w:lvl>
    <w:lvl w:ilvl="6" w:tplc="4148BDCE">
      <w:start w:val="1"/>
      <w:numFmt w:val="decimal"/>
      <w:lvlText w:val="%7."/>
      <w:lvlJc w:val="left"/>
      <w:pPr>
        <w:ind w:left="5040" w:hanging="360"/>
      </w:pPr>
    </w:lvl>
    <w:lvl w:ilvl="7" w:tplc="2C46068C">
      <w:start w:val="1"/>
      <w:numFmt w:val="lowerLetter"/>
      <w:lvlText w:val="%8."/>
      <w:lvlJc w:val="left"/>
      <w:pPr>
        <w:ind w:left="5760" w:hanging="360"/>
      </w:pPr>
    </w:lvl>
    <w:lvl w:ilvl="8" w:tplc="890AB69A">
      <w:start w:val="1"/>
      <w:numFmt w:val="lowerRoman"/>
      <w:lvlText w:val="%9."/>
      <w:lvlJc w:val="right"/>
      <w:pPr>
        <w:ind w:left="6480" w:hanging="180"/>
      </w:pPr>
    </w:lvl>
  </w:abstractNum>
  <w:abstractNum w:abstractNumId="9" w15:restartNumberingAfterBreak="0">
    <w:nsid w:val="15EE701F"/>
    <w:multiLevelType w:val="multilevel"/>
    <w:tmpl w:val="66240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7641083"/>
    <w:multiLevelType w:val="hybridMultilevel"/>
    <w:tmpl w:val="FFFFFFFF"/>
    <w:lvl w:ilvl="0" w:tplc="4EAC6C34">
      <w:start w:val="1"/>
      <w:numFmt w:val="bullet"/>
      <w:lvlText w:val=""/>
      <w:lvlJc w:val="left"/>
      <w:pPr>
        <w:ind w:left="720" w:hanging="360"/>
      </w:pPr>
      <w:rPr>
        <w:rFonts w:ascii="Symbol" w:hAnsi="Symbol" w:hint="default"/>
      </w:rPr>
    </w:lvl>
    <w:lvl w:ilvl="1" w:tplc="603EC2E8">
      <w:start w:val="1"/>
      <w:numFmt w:val="bullet"/>
      <w:lvlText w:val="o"/>
      <w:lvlJc w:val="left"/>
      <w:pPr>
        <w:ind w:left="1440" w:hanging="360"/>
      </w:pPr>
      <w:rPr>
        <w:rFonts w:ascii="Courier New" w:hAnsi="Courier New" w:hint="default"/>
      </w:rPr>
    </w:lvl>
    <w:lvl w:ilvl="2" w:tplc="DAE048F6">
      <w:start w:val="1"/>
      <w:numFmt w:val="bullet"/>
      <w:lvlText w:val=""/>
      <w:lvlJc w:val="left"/>
      <w:pPr>
        <w:ind w:left="2160" w:hanging="360"/>
      </w:pPr>
      <w:rPr>
        <w:rFonts w:ascii="Wingdings" w:hAnsi="Wingdings" w:hint="default"/>
      </w:rPr>
    </w:lvl>
    <w:lvl w:ilvl="3" w:tplc="7DFE1632">
      <w:start w:val="1"/>
      <w:numFmt w:val="bullet"/>
      <w:lvlText w:val=""/>
      <w:lvlJc w:val="left"/>
      <w:pPr>
        <w:ind w:left="2880" w:hanging="360"/>
      </w:pPr>
      <w:rPr>
        <w:rFonts w:ascii="Symbol" w:hAnsi="Symbol" w:hint="default"/>
      </w:rPr>
    </w:lvl>
    <w:lvl w:ilvl="4" w:tplc="D4C2CA32">
      <w:start w:val="1"/>
      <w:numFmt w:val="bullet"/>
      <w:lvlText w:val="o"/>
      <w:lvlJc w:val="left"/>
      <w:pPr>
        <w:ind w:left="3600" w:hanging="360"/>
      </w:pPr>
      <w:rPr>
        <w:rFonts w:ascii="Courier New" w:hAnsi="Courier New" w:hint="default"/>
      </w:rPr>
    </w:lvl>
    <w:lvl w:ilvl="5" w:tplc="7784610E">
      <w:start w:val="1"/>
      <w:numFmt w:val="bullet"/>
      <w:lvlText w:val=""/>
      <w:lvlJc w:val="left"/>
      <w:pPr>
        <w:ind w:left="4320" w:hanging="360"/>
      </w:pPr>
      <w:rPr>
        <w:rFonts w:ascii="Wingdings" w:hAnsi="Wingdings" w:hint="default"/>
      </w:rPr>
    </w:lvl>
    <w:lvl w:ilvl="6" w:tplc="DAB00B3C">
      <w:start w:val="1"/>
      <w:numFmt w:val="bullet"/>
      <w:lvlText w:val=""/>
      <w:lvlJc w:val="left"/>
      <w:pPr>
        <w:ind w:left="5040" w:hanging="360"/>
      </w:pPr>
      <w:rPr>
        <w:rFonts w:ascii="Symbol" w:hAnsi="Symbol" w:hint="default"/>
      </w:rPr>
    </w:lvl>
    <w:lvl w:ilvl="7" w:tplc="5D1C915C">
      <w:start w:val="1"/>
      <w:numFmt w:val="bullet"/>
      <w:lvlText w:val="o"/>
      <w:lvlJc w:val="left"/>
      <w:pPr>
        <w:ind w:left="5760" w:hanging="360"/>
      </w:pPr>
      <w:rPr>
        <w:rFonts w:ascii="Courier New" w:hAnsi="Courier New" w:hint="default"/>
      </w:rPr>
    </w:lvl>
    <w:lvl w:ilvl="8" w:tplc="F174A56A">
      <w:start w:val="1"/>
      <w:numFmt w:val="bullet"/>
      <w:lvlText w:val=""/>
      <w:lvlJc w:val="left"/>
      <w:pPr>
        <w:ind w:left="6480" w:hanging="360"/>
      </w:pPr>
      <w:rPr>
        <w:rFonts w:ascii="Wingdings" w:hAnsi="Wingdings" w:hint="default"/>
      </w:rPr>
    </w:lvl>
  </w:abstractNum>
  <w:abstractNum w:abstractNumId="11" w15:restartNumberingAfterBreak="0">
    <w:nsid w:val="19F03327"/>
    <w:multiLevelType w:val="hybridMultilevel"/>
    <w:tmpl w:val="FFFFFFFF"/>
    <w:lvl w:ilvl="0" w:tplc="4C18AC6C">
      <w:start w:val="1"/>
      <w:numFmt w:val="lowerLetter"/>
      <w:lvlText w:val="%1."/>
      <w:lvlJc w:val="left"/>
      <w:pPr>
        <w:ind w:left="720" w:hanging="360"/>
      </w:pPr>
    </w:lvl>
    <w:lvl w:ilvl="1" w:tplc="5BAA0614">
      <w:start w:val="1"/>
      <w:numFmt w:val="lowerLetter"/>
      <w:lvlText w:val="%2."/>
      <w:lvlJc w:val="left"/>
      <w:pPr>
        <w:ind w:left="1440" w:hanging="360"/>
      </w:pPr>
    </w:lvl>
    <w:lvl w:ilvl="2" w:tplc="76A05B6C">
      <w:start w:val="1"/>
      <w:numFmt w:val="lowerRoman"/>
      <w:lvlText w:val="%3."/>
      <w:lvlJc w:val="right"/>
      <w:pPr>
        <w:ind w:left="2160" w:hanging="180"/>
      </w:pPr>
    </w:lvl>
    <w:lvl w:ilvl="3" w:tplc="BB20547E">
      <w:start w:val="1"/>
      <w:numFmt w:val="decimal"/>
      <w:lvlText w:val="%4."/>
      <w:lvlJc w:val="left"/>
      <w:pPr>
        <w:ind w:left="2880" w:hanging="360"/>
      </w:pPr>
    </w:lvl>
    <w:lvl w:ilvl="4" w:tplc="F22C1E9A">
      <w:start w:val="1"/>
      <w:numFmt w:val="lowerLetter"/>
      <w:lvlText w:val="%5."/>
      <w:lvlJc w:val="left"/>
      <w:pPr>
        <w:ind w:left="3600" w:hanging="360"/>
      </w:pPr>
    </w:lvl>
    <w:lvl w:ilvl="5" w:tplc="66B25080">
      <w:start w:val="1"/>
      <w:numFmt w:val="lowerRoman"/>
      <w:lvlText w:val="%6."/>
      <w:lvlJc w:val="right"/>
      <w:pPr>
        <w:ind w:left="4320" w:hanging="180"/>
      </w:pPr>
    </w:lvl>
    <w:lvl w:ilvl="6" w:tplc="A4502C44">
      <w:start w:val="1"/>
      <w:numFmt w:val="decimal"/>
      <w:lvlText w:val="%7."/>
      <w:lvlJc w:val="left"/>
      <w:pPr>
        <w:ind w:left="5040" w:hanging="360"/>
      </w:pPr>
    </w:lvl>
    <w:lvl w:ilvl="7" w:tplc="AA8AE134">
      <w:start w:val="1"/>
      <w:numFmt w:val="lowerLetter"/>
      <w:lvlText w:val="%8."/>
      <w:lvlJc w:val="left"/>
      <w:pPr>
        <w:ind w:left="5760" w:hanging="360"/>
      </w:pPr>
    </w:lvl>
    <w:lvl w:ilvl="8" w:tplc="19D8C51A">
      <w:start w:val="1"/>
      <w:numFmt w:val="lowerRoman"/>
      <w:lvlText w:val="%9."/>
      <w:lvlJc w:val="right"/>
      <w:pPr>
        <w:ind w:left="6480" w:hanging="180"/>
      </w:pPr>
    </w:lvl>
  </w:abstractNum>
  <w:abstractNum w:abstractNumId="12" w15:restartNumberingAfterBreak="0">
    <w:nsid w:val="1A542FDD"/>
    <w:multiLevelType w:val="hybridMultilevel"/>
    <w:tmpl w:val="FFFFFFFF"/>
    <w:lvl w:ilvl="0" w:tplc="E8A0E22A">
      <w:start w:val="1"/>
      <w:numFmt w:val="lowerLetter"/>
      <w:lvlText w:val="%1."/>
      <w:lvlJc w:val="left"/>
      <w:pPr>
        <w:ind w:left="720" w:hanging="360"/>
      </w:pPr>
    </w:lvl>
    <w:lvl w:ilvl="1" w:tplc="E9805EAA">
      <w:start w:val="1"/>
      <w:numFmt w:val="lowerLetter"/>
      <w:lvlText w:val="%2."/>
      <w:lvlJc w:val="left"/>
      <w:pPr>
        <w:ind w:left="1440" w:hanging="360"/>
      </w:pPr>
    </w:lvl>
    <w:lvl w:ilvl="2" w:tplc="FF9E0F92">
      <w:start w:val="1"/>
      <w:numFmt w:val="lowerRoman"/>
      <w:lvlText w:val="%3."/>
      <w:lvlJc w:val="right"/>
      <w:pPr>
        <w:ind w:left="2160" w:hanging="180"/>
      </w:pPr>
    </w:lvl>
    <w:lvl w:ilvl="3" w:tplc="A3CA17FA">
      <w:start w:val="1"/>
      <w:numFmt w:val="decimal"/>
      <w:lvlText w:val="%4."/>
      <w:lvlJc w:val="left"/>
      <w:pPr>
        <w:ind w:left="2880" w:hanging="360"/>
      </w:pPr>
    </w:lvl>
    <w:lvl w:ilvl="4" w:tplc="4BFA0312">
      <w:start w:val="1"/>
      <w:numFmt w:val="lowerLetter"/>
      <w:lvlText w:val="%5."/>
      <w:lvlJc w:val="left"/>
      <w:pPr>
        <w:ind w:left="3600" w:hanging="360"/>
      </w:pPr>
    </w:lvl>
    <w:lvl w:ilvl="5" w:tplc="351A8F42">
      <w:start w:val="1"/>
      <w:numFmt w:val="lowerRoman"/>
      <w:lvlText w:val="%6."/>
      <w:lvlJc w:val="right"/>
      <w:pPr>
        <w:ind w:left="4320" w:hanging="180"/>
      </w:pPr>
    </w:lvl>
    <w:lvl w:ilvl="6" w:tplc="58BA3F30">
      <w:start w:val="1"/>
      <w:numFmt w:val="decimal"/>
      <w:lvlText w:val="%7."/>
      <w:lvlJc w:val="left"/>
      <w:pPr>
        <w:ind w:left="5040" w:hanging="360"/>
      </w:pPr>
    </w:lvl>
    <w:lvl w:ilvl="7" w:tplc="5DA2A202">
      <w:start w:val="1"/>
      <w:numFmt w:val="lowerLetter"/>
      <w:lvlText w:val="%8."/>
      <w:lvlJc w:val="left"/>
      <w:pPr>
        <w:ind w:left="5760" w:hanging="360"/>
      </w:pPr>
    </w:lvl>
    <w:lvl w:ilvl="8" w:tplc="93408990">
      <w:start w:val="1"/>
      <w:numFmt w:val="lowerRoman"/>
      <w:lvlText w:val="%9."/>
      <w:lvlJc w:val="right"/>
      <w:pPr>
        <w:ind w:left="6480" w:hanging="180"/>
      </w:pPr>
    </w:lvl>
  </w:abstractNum>
  <w:abstractNum w:abstractNumId="13" w15:restartNumberingAfterBreak="0">
    <w:nsid w:val="1B221E7F"/>
    <w:multiLevelType w:val="hybridMultilevel"/>
    <w:tmpl w:val="FFFFFFFF"/>
    <w:lvl w:ilvl="0" w:tplc="62446702">
      <w:start w:val="1"/>
      <w:numFmt w:val="bullet"/>
      <w:lvlText w:val=""/>
      <w:lvlJc w:val="left"/>
      <w:pPr>
        <w:ind w:left="720" w:hanging="360"/>
      </w:pPr>
      <w:rPr>
        <w:rFonts w:ascii="Symbol" w:hAnsi="Symbol" w:hint="default"/>
      </w:rPr>
    </w:lvl>
    <w:lvl w:ilvl="1" w:tplc="5074D250">
      <w:start w:val="1"/>
      <w:numFmt w:val="bullet"/>
      <w:lvlText w:val="o"/>
      <w:lvlJc w:val="left"/>
      <w:pPr>
        <w:ind w:left="1440" w:hanging="360"/>
      </w:pPr>
      <w:rPr>
        <w:rFonts w:ascii="Courier New" w:hAnsi="Courier New" w:hint="default"/>
      </w:rPr>
    </w:lvl>
    <w:lvl w:ilvl="2" w:tplc="EC8406A0">
      <w:start w:val="1"/>
      <w:numFmt w:val="bullet"/>
      <w:lvlText w:val=""/>
      <w:lvlJc w:val="left"/>
      <w:pPr>
        <w:ind w:left="2160" w:hanging="360"/>
      </w:pPr>
      <w:rPr>
        <w:rFonts w:ascii="Wingdings" w:hAnsi="Wingdings" w:hint="default"/>
      </w:rPr>
    </w:lvl>
    <w:lvl w:ilvl="3" w:tplc="99FE217C">
      <w:start w:val="1"/>
      <w:numFmt w:val="bullet"/>
      <w:lvlText w:val=""/>
      <w:lvlJc w:val="left"/>
      <w:pPr>
        <w:ind w:left="2880" w:hanging="360"/>
      </w:pPr>
      <w:rPr>
        <w:rFonts w:ascii="Symbol" w:hAnsi="Symbol" w:hint="default"/>
      </w:rPr>
    </w:lvl>
    <w:lvl w:ilvl="4" w:tplc="D54E904C">
      <w:start w:val="1"/>
      <w:numFmt w:val="bullet"/>
      <w:lvlText w:val="o"/>
      <w:lvlJc w:val="left"/>
      <w:pPr>
        <w:ind w:left="3600" w:hanging="360"/>
      </w:pPr>
      <w:rPr>
        <w:rFonts w:ascii="Courier New" w:hAnsi="Courier New" w:hint="default"/>
      </w:rPr>
    </w:lvl>
    <w:lvl w:ilvl="5" w:tplc="24FE65A6">
      <w:start w:val="1"/>
      <w:numFmt w:val="bullet"/>
      <w:lvlText w:val=""/>
      <w:lvlJc w:val="left"/>
      <w:pPr>
        <w:ind w:left="4320" w:hanging="360"/>
      </w:pPr>
      <w:rPr>
        <w:rFonts w:ascii="Wingdings" w:hAnsi="Wingdings" w:hint="default"/>
      </w:rPr>
    </w:lvl>
    <w:lvl w:ilvl="6" w:tplc="F7DE8ED8">
      <w:start w:val="1"/>
      <w:numFmt w:val="bullet"/>
      <w:lvlText w:val=""/>
      <w:lvlJc w:val="left"/>
      <w:pPr>
        <w:ind w:left="5040" w:hanging="360"/>
      </w:pPr>
      <w:rPr>
        <w:rFonts w:ascii="Symbol" w:hAnsi="Symbol" w:hint="default"/>
      </w:rPr>
    </w:lvl>
    <w:lvl w:ilvl="7" w:tplc="819CDF84">
      <w:start w:val="1"/>
      <w:numFmt w:val="bullet"/>
      <w:lvlText w:val="o"/>
      <w:lvlJc w:val="left"/>
      <w:pPr>
        <w:ind w:left="5760" w:hanging="360"/>
      </w:pPr>
      <w:rPr>
        <w:rFonts w:ascii="Courier New" w:hAnsi="Courier New" w:hint="default"/>
      </w:rPr>
    </w:lvl>
    <w:lvl w:ilvl="8" w:tplc="6A8E58EA">
      <w:start w:val="1"/>
      <w:numFmt w:val="bullet"/>
      <w:lvlText w:val=""/>
      <w:lvlJc w:val="left"/>
      <w:pPr>
        <w:ind w:left="6480" w:hanging="360"/>
      </w:pPr>
      <w:rPr>
        <w:rFonts w:ascii="Wingdings" w:hAnsi="Wingdings" w:hint="default"/>
      </w:rPr>
    </w:lvl>
  </w:abstractNum>
  <w:abstractNum w:abstractNumId="14" w15:restartNumberingAfterBreak="0">
    <w:nsid w:val="1DDD717A"/>
    <w:multiLevelType w:val="hybridMultilevel"/>
    <w:tmpl w:val="FFFFFFFF"/>
    <w:lvl w:ilvl="0" w:tplc="2744D23C">
      <w:start w:val="1"/>
      <w:numFmt w:val="bullet"/>
      <w:lvlText w:val=""/>
      <w:lvlJc w:val="left"/>
      <w:pPr>
        <w:ind w:left="720" w:hanging="360"/>
      </w:pPr>
      <w:rPr>
        <w:rFonts w:ascii="Symbol" w:hAnsi="Symbol" w:hint="default"/>
      </w:rPr>
    </w:lvl>
    <w:lvl w:ilvl="1" w:tplc="BF68AA12">
      <w:start w:val="1"/>
      <w:numFmt w:val="bullet"/>
      <w:lvlText w:val="o"/>
      <w:lvlJc w:val="left"/>
      <w:pPr>
        <w:ind w:left="1440" w:hanging="360"/>
      </w:pPr>
      <w:rPr>
        <w:rFonts w:ascii="Courier New" w:hAnsi="Courier New" w:hint="default"/>
      </w:rPr>
    </w:lvl>
    <w:lvl w:ilvl="2" w:tplc="E3DC0B2C">
      <w:start w:val="1"/>
      <w:numFmt w:val="bullet"/>
      <w:lvlText w:val=""/>
      <w:lvlJc w:val="left"/>
      <w:pPr>
        <w:ind w:left="2160" w:hanging="360"/>
      </w:pPr>
      <w:rPr>
        <w:rFonts w:ascii="Wingdings" w:hAnsi="Wingdings" w:hint="default"/>
      </w:rPr>
    </w:lvl>
    <w:lvl w:ilvl="3" w:tplc="E048B03C">
      <w:start w:val="1"/>
      <w:numFmt w:val="bullet"/>
      <w:lvlText w:val=""/>
      <w:lvlJc w:val="left"/>
      <w:pPr>
        <w:ind w:left="2880" w:hanging="360"/>
      </w:pPr>
      <w:rPr>
        <w:rFonts w:ascii="Symbol" w:hAnsi="Symbol" w:hint="default"/>
      </w:rPr>
    </w:lvl>
    <w:lvl w:ilvl="4" w:tplc="60C00A42">
      <w:start w:val="1"/>
      <w:numFmt w:val="bullet"/>
      <w:lvlText w:val="o"/>
      <w:lvlJc w:val="left"/>
      <w:pPr>
        <w:ind w:left="3600" w:hanging="360"/>
      </w:pPr>
      <w:rPr>
        <w:rFonts w:ascii="Courier New" w:hAnsi="Courier New" w:hint="default"/>
      </w:rPr>
    </w:lvl>
    <w:lvl w:ilvl="5" w:tplc="D26E3B30">
      <w:start w:val="1"/>
      <w:numFmt w:val="bullet"/>
      <w:lvlText w:val=""/>
      <w:lvlJc w:val="left"/>
      <w:pPr>
        <w:ind w:left="4320" w:hanging="360"/>
      </w:pPr>
      <w:rPr>
        <w:rFonts w:ascii="Wingdings" w:hAnsi="Wingdings" w:hint="default"/>
      </w:rPr>
    </w:lvl>
    <w:lvl w:ilvl="6" w:tplc="F2EE552E">
      <w:start w:val="1"/>
      <w:numFmt w:val="bullet"/>
      <w:lvlText w:val=""/>
      <w:lvlJc w:val="left"/>
      <w:pPr>
        <w:ind w:left="5040" w:hanging="360"/>
      </w:pPr>
      <w:rPr>
        <w:rFonts w:ascii="Symbol" w:hAnsi="Symbol" w:hint="default"/>
      </w:rPr>
    </w:lvl>
    <w:lvl w:ilvl="7" w:tplc="59FC8AE0">
      <w:start w:val="1"/>
      <w:numFmt w:val="bullet"/>
      <w:lvlText w:val="o"/>
      <w:lvlJc w:val="left"/>
      <w:pPr>
        <w:ind w:left="5760" w:hanging="360"/>
      </w:pPr>
      <w:rPr>
        <w:rFonts w:ascii="Courier New" w:hAnsi="Courier New" w:hint="default"/>
      </w:rPr>
    </w:lvl>
    <w:lvl w:ilvl="8" w:tplc="184EEA1C">
      <w:start w:val="1"/>
      <w:numFmt w:val="bullet"/>
      <w:lvlText w:val=""/>
      <w:lvlJc w:val="left"/>
      <w:pPr>
        <w:ind w:left="6480" w:hanging="360"/>
      </w:pPr>
      <w:rPr>
        <w:rFonts w:ascii="Wingdings" w:hAnsi="Wingdings" w:hint="default"/>
      </w:rPr>
    </w:lvl>
  </w:abstractNum>
  <w:abstractNum w:abstractNumId="15" w15:restartNumberingAfterBreak="0">
    <w:nsid w:val="1FFD741F"/>
    <w:multiLevelType w:val="hybridMultilevel"/>
    <w:tmpl w:val="363AB6AA"/>
    <w:lvl w:ilvl="0" w:tplc="41D01786">
      <w:start w:val="1"/>
      <w:numFmt w:val="bullet"/>
      <w:lvlText w:val="-"/>
      <w:lvlJc w:val="left"/>
      <w:pPr>
        <w:ind w:left="360" w:hanging="360"/>
      </w:pPr>
      <w:rPr>
        <w:rFonts w:ascii="Calibri" w:hAnsi="Calibri" w:hint="default"/>
      </w:rPr>
    </w:lvl>
    <w:lvl w:ilvl="1" w:tplc="EF2028CA">
      <w:start w:val="1"/>
      <w:numFmt w:val="bullet"/>
      <w:lvlText w:val="o"/>
      <w:lvlJc w:val="left"/>
      <w:pPr>
        <w:ind w:left="1080" w:hanging="360"/>
      </w:pPr>
      <w:rPr>
        <w:rFonts w:ascii="Courier New" w:hAnsi="Courier New" w:hint="default"/>
      </w:rPr>
    </w:lvl>
    <w:lvl w:ilvl="2" w:tplc="4C9213C2">
      <w:start w:val="1"/>
      <w:numFmt w:val="bullet"/>
      <w:lvlText w:val=""/>
      <w:lvlJc w:val="left"/>
      <w:pPr>
        <w:ind w:left="1800" w:hanging="360"/>
      </w:pPr>
      <w:rPr>
        <w:rFonts w:ascii="Wingdings" w:hAnsi="Wingdings" w:hint="default"/>
      </w:rPr>
    </w:lvl>
    <w:lvl w:ilvl="3" w:tplc="4300D36E">
      <w:start w:val="1"/>
      <w:numFmt w:val="bullet"/>
      <w:lvlText w:val=""/>
      <w:lvlJc w:val="left"/>
      <w:pPr>
        <w:ind w:left="2520" w:hanging="360"/>
      </w:pPr>
      <w:rPr>
        <w:rFonts w:ascii="Symbol" w:hAnsi="Symbol" w:hint="default"/>
      </w:rPr>
    </w:lvl>
    <w:lvl w:ilvl="4" w:tplc="C8C84ECC">
      <w:start w:val="1"/>
      <w:numFmt w:val="bullet"/>
      <w:lvlText w:val="o"/>
      <w:lvlJc w:val="left"/>
      <w:pPr>
        <w:ind w:left="3240" w:hanging="360"/>
      </w:pPr>
      <w:rPr>
        <w:rFonts w:ascii="Courier New" w:hAnsi="Courier New" w:hint="default"/>
      </w:rPr>
    </w:lvl>
    <w:lvl w:ilvl="5" w:tplc="78B09092">
      <w:start w:val="1"/>
      <w:numFmt w:val="bullet"/>
      <w:lvlText w:val=""/>
      <w:lvlJc w:val="left"/>
      <w:pPr>
        <w:ind w:left="3960" w:hanging="360"/>
      </w:pPr>
      <w:rPr>
        <w:rFonts w:ascii="Wingdings" w:hAnsi="Wingdings" w:hint="default"/>
      </w:rPr>
    </w:lvl>
    <w:lvl w:ilvl="6" w:tplc="D21E64E8">
      <w:start w:val="1"/>
      <w:numFmt w:val="bullet"/>
      <w:lvlText w:val=""/>
      <w:lvlJc w:val="left"/>
      <w:pPr>
        <w:ind w:left="4680" w:hanging="360"/>
      </w:pPr>
      <w:rPr>
        <w:rFonts w:ascii="Symbol" w:hAnsi="Symbol" w:hint="default"/>
      </w:rPr>
    </w:lvl>
    <w:lvl w:ilvl="7" w:tplc="892E555C">
      <w:start w:val="1"/>
      <w:numFmt w:val="bullet"/>
      <w:lvlText w:val="o"/>
      <w:lvlJc w:val="left"/>
      <w:pPr>
        <w:ind w:left="5400" w:hanging="360"/>
      </w:pPr>
      <w:rPr>
        <w:rFonts w:ascii="Courier New" w:hAnsi="Courier New" w:hint="default"/>
      </w:rPr>
    </w:lvl>
    <w:lvl w:ilvl="8" w:tplc="FD80C178">
      <w:start w:val="1"/>
      <w:numFmt w:val="bullet"/>
      <w:lvlText w:val=""/>
      <w:lvlJc w:val="left"/>
      <w:pPr>
        <w:ind w:left="6120" w:hanging="360"/>
      </w:pPr>
      <w:rPr>
        <w:rFonts w:ascii="Wingdings" w:hAnsi="Wingdings" w:hint="default"/>
      </w:rPr>
    </w:lvl>
  </w:abstractNum>
  <w:abstractNum w:abstractNumId="16" w15:restartNumberingAfterBreak="0">
    <w:nsid w:val="21FB5D31"/>
    <w:multiLevelType w:val="hybridMultilevel"/>
    <w:tmpl w:val="FFFFFFFF"/>
    <w:lvl w:ilvl="0" w:tplc="B8180382">
      <w:start w:val="1"/>
      <w:numFmt w:val="lowerLetter"/>
      <w:lvlText w:val="%1."/>
      <w:lvlJc w:val="left"/>
      <w:pPr>
        <w:ind w:left="720" w:hanging="360"/>
      </w:pPr>
    </w:lvl>
    <w:lvl w:ilvl="1" w:tplc="01D213EA">
      <w:start w:val="1"/>
      <w:numFmt w:val="lowerLetter"/>
      <w:lvlText w:val="%2."/>
      <w:lvlJc w:val="left"/>
      <w:pPr>
        <w:ind w:left="1440" w:hanging="360"/>
      </w:pPr>
    </w:lvl>
    <w:lvl w:ilvl="2" w:tplc="505E8BE6">
      <w:start w:val="1"/>
      <w:numFmt w:val="lowerRoman"/>
      <w:lvlText w:val="%3."/>
      <w:lvlJc w:val="right"/>
      <w:pPr>
        <w:ind w:left="2160" w:hanging="180"/>
      </w:pPr>
    </w:lvl>
    <w:lvl w:ilvl="3" w:tplc="6C161428">
      <w:start w:val="1"/>
      <w:numFmt w:val="decimal"/>
      <w:lvlText w:val="%4."/>
      <w:lvlJc w:val="left"/>
      <w:pPr>
        <w:ind w:left="2880" w:hanging="360"/>
      </w:pPr>
    </w:lvl>
    <w:lvl w:ilvl="4" w:tplc="913E8388">
      <w:start w:val="1"/>
      <w:numFmt w:val="lowerLetter"/>
      <w:lvlText w:val="%5."/>
      <w:lvlJc w:val="left"/>
      <w:pPr>
        <w:ind w:left="3600" w:hanging="360"/>
      </w:pPr>
    </w:lvl>
    <w:lvl w:ilvl="5" w:tplc="5852C4D0">
      <w:start w:val="1"/>
      <w:numFmt w:val="lowerRoman"/>
      <w:lvlText w:val="%6."/>
      <w:lvlJc w:val="right"/>
      <w:pPr>
        <w:ind w:left="4320" w:hanging="180"/>
      </w:pPr>
    </w:lvl>
    <w:lvl w:ilvl="6" w:tplc="D74ABD42">
      <w:start w:val="1"/>
      <w:numFmt w:val="decimal"/>
      <w:lvlText w:val="%7."/>
      <w:lvlJc w:val="left"/>
      <w:pPr>
        <w:ind w:left="5040" w:hanging="360"/>
      </w:pPr>
    </w:lvl>
    <w:lvl w:ilvl="7" w:tplc="3C96A424">
      <w:start w:val="1"/>
      <w:numFmt w:val="lowerLetter"/>
      <w:lvlText w:val="%8."/>
      <w:lvlJc w:val="left"/>
      <w:pPr>
        <w:ind w:left="5760" w:hanging="360"/>
      </w:pPr>
    </w:lvl>
    <w:lvl w:ilvl="8" w:tplc="944A5BC8">
      <w:start w:val="1"/>
      <w:numFmt w:val="lowerRoman"/>
      <w:lvlText w:val="%9."/>
      <w:lvlJc w:val="right"/>
      <w:pPr>
        <w:ind w:left="6480" w:hanging="180"/>
      </w:pPr>
    </w:lvl>
  </w:abstractNum>
  <w:abstractNum w:abstractNumId="17" w15:restartNumberingAfterBreak="0">
    <w:nsid w:val="224D0A18"/>
    <w:multiLevelType w:val="hybridMultilevel"/>
    <w:tmpl w:val="D1C86AEA"/>
    <w:lvl w:ilvl="0" w:tplc="EC66B0DE">
      <w:start w:val="1"/>
      <w:numFmt w:val="bullet"/>
      <w:lvlText w:val="-"/>
      <w:lvlJc w:val="left"/>
      <w:pPr>
        <w:ind w:left="360" w:hanging="360"/>
      </w:pPr>
      <w:rPr>
        <w:rFonts w:ascii="Calibri" w:hAnsi="Calibri" w:hint="default"/>
      </w:rPr>
    </w:lvl>
    <w:lvl w:ilvl="1" w:tplc="A5BEEA1E">
      <w:start w:val="1"/>
      <w:numFmt w:val="bullet"/>
      <w:lvlText w:val="o"/>
      <w:lvlJc w:val="left"/>
      <w:pPr>
        <w:ind w:left="1080" w:hanging="360"/>
      </w:pPr>
      <w:rPr>
        <w:rFonts w:ascii="Courier New" w:hAnsi="Courier New" w:hint="default"/>
      </w:rPr>
    </w:lvl>
    <w:lvl w:ilvl="2" w:tplc="3A009F80">
      <w:start w:val="1"/>
      <w:numFmt w:val="bullet"/>
      <w:lvlText w:val=""/>
      <w:lvlJc w:val="left"/>
      <w:pPr>
        <w:ind w:left="1800" w:hanging="360"/>
      </w:pPr>
      <w:rPr>
        <w:rFonts w:ascii="Wingdings" w:hAnsi="Wingdings" w:hint="default"/>
      </w:rPr>
    </w:lvl>
    <w:lvl w:ilvl="3" w:tplc="5A0CEF68">
      <w:start w:val="1"/>
      <w:numFmt w:val="bullet"/>
      <w:lvlText w:val=""/>
      <w:lvlJc w:val="left"/>
      <w:pPr>
        <w:ind w:left="2520" w:hanging="360"/>
      </w:pPr>
      <w:rPr>
        <w:rFonts w:ascii="Symbol" w:hAnsi="Symbol" w:hint="default"/>
      </w:rPr>
    </w:lvl>
    <w:lvl w:ilvl="4" w:tplc="F7DEBA30">
      <w:start w:val="1"/>
      <w:numFmt w:val="bullet"/>
      <w:lvlText w:val="o"/>
      <w:lvlJc w:val="left"/>
      <w:pPr>
        <w:ind w:left="3240" w:hanging="360"/>
      </w:pPr>
      <w:rPr>
        <w:rFonts w:ascii="Courier New" w:hAnsi="Courier New" w:hint="default"/>
      </w:rPr>
    </w:lvl>
    <w:lvl w:ilvl="5" w:tplc="4044C948">
      <w:start w:val="1"/>
      <w:numFmt w:val="bullet"/>
      <w:lvlText w:val=""/>
      <w:lvlJc w:val="left"/>
      <w:pPr>
        <w:ind w:left="3960" w:hanging="360"/>
      </w:pPr>
      <w:rPr>
        <w:rFonts w:ascii="Wingdings" w:hAnsi="Wingdings" w:hint="default"/>
      </w:rPr>
    </w:lvl>
    <w:lvl w:ilvl="6" w:tplc="70C82B9A">
      <w:start w:val="1"/>
      <w:numFmt w:val="bullet"/>
      <w:lvlText w:val=""/>
      <w:lvlJc w:val="left"/>
      <w:pPr>
        <w:ind w:left="4680" w:hanging="360"/>
      </w:pPr>
      <w:rPr>
        <w:rFonts w:ascii="Symbol" w:hAnsi="Symbol" w:hint="default"/>
      </w:rPr>
    </w:lvl>
    <w:lvl w:ilvl="7" w:tplc="23667264">
      <w:start w:val="1"/>
      <w:numFmt w:val="bullet"/>
      <w:lvlText w:val="o"/>
      <w:lvlJc w:val="left"/>
      <w:pPr>
        <w:ind w:left="5400" w:hanging="360"/>
      </w:pPr>
      <w:rPr>
        <w:rFonts w:ascii="Courier New" w:hAnsi="Courier New" w:hint="default"/>
      </w:rPr>
    </w:lvl>
    <w:lvl w:ilvl="8" w:tplc="0012EE32">
      <w:start w:val="1"/>
      <w:numFmt w:val="bullet"/>
      <w:lvlText w:val=""/>
      <w:lvlJc w:val="left"/>
      <w:pPr>
        <w:ind w:left="6120" w:hanging="360"/>
      </w:pPr>
      <w:rPr>
        <w:rFonts w:ascii="Wingdings" w:hAnsi="Wingdings" w:hint="default"/>
      </w:rPr>
    </w:lvl>
  </w:abstractNum>
  <w:abstractNum w:abstractNumId="18" w15:restartNumberingAfterBreak="0">
    <w:nsid w:val="25DD5950"/>
    <w:multiLevelType w:val="hybridMultilevel"/>
    <w:tmpl w:val="FFFFFFFF"/>
    <w:lvl w:ilvl="0" w:tplc="47F84416">
      <w:start w:val="1"/>
      <w:numFmt w:val="decimal"/>
      <w:lvlText w:val="%1."/>
      <w:lvlJc w:val="left"/>
      <w:pPr>
        <w:ind w:left="720" w:hanging="360"/>
      </w:pPr>
    </w:lvl>
    <w:lvl w:ilvl="1" w:tplc="65C8411C">
      <w:start w:val="1"/>
      <w:numFmt w:val="lowerLetter"/>
      <w:lvlText w:val="%2."/>
      <w:lvlJc w:val="left"/>
      <w:pPr>
        <w:ind w:left="1440" w:hanging="360"/>
      </w:pPr>
    </w:lvl>
    <w:lvl w:ilvl="2" w:tplc="1E02B012">
      <w:start w:val="1"/>
      <w:numFmt w:val="lowerRoman"/>
      <w:lvlText w:val="%3."/>
      <w:lvlJc w:val="right"/>
      <w:pPr>
        <w:ind w:left="2160" w:hanging="180"/>
      </w:pPr>
    </w:lvl>
    <w:lvl w:ilvl="3" w:tplc="55FE5C70">
      <w:start w:val="1"/>
      <w:numFmt w:val="decimal"/>
      <w:lvlText w:val="%4."/>
      <w:lvlJc w:val="left"/>
      <w:pPr>
        <w:ind w:left="2880" w:hanging="360"/>
      </w:pPr>
    </w:lvl>
    <w:lvl w:ilvl="4" w:tplc="A06E40FC">
      <w:start w:val="1"/>
      <w:numFmt w:val="lowerLetter"/>
      <w:lvlText w:val="%5."/>
      <w:lvlJc w:val="left"/>
      <w:pPr>
        <w:ind w:left="3600" w:hanging="360"/>
      </w:pPr>
    </w:lvl>
    <w:lvl w:ilvl="5" w:tplc="8ADEDE48">
      <w:start w:val="1"/>
      <w:numFmt w:val="lowerRoman"/>
      <w:lvlText w:val="%6."/>
      <w:lvlJc w:val="right"/>
      <w:pPr>
        <w:ind w:left="4320" w:hanging="180"/>
      </w:pPr>
    </w:lvl>
    <w:lvl w:ilvl="6" w:tplc="F80EE3C4">
      <w:start w:val="1"/>
      <w:numFmt w:val="decimal"/>
      <w:lvlText w:val="%7."/>
      <w:lvlJc w:val="left"/>
      <w:pPr>
        <w:ind w:left="5040" w:hanging="360"/>
      </w:pPr>
    </w:lvl>
    <w:lvl w:ilvl="7" w:tplc="93B4D762">
      <w:start w:val="1"/>
      <w:numFmt w:val="lowerLetter"/>
      <w:lvlText w:val="%8."/>
      <w:lvlJc w:val="left"/>
      <w:pPr>
        <w:ind w:left="5760" w:hanging="360"/>
      </w:pPr>
    </w:lvl>
    <w:lvl w:ilvl="8" w:tplc="6E4A920A">
      <w:start w:val="1"/>
      <w:numFmt w:val="lowerRoman"/>
      <w:lvlText w:val="%9."/>
      <w:lvlJc w:val="right"/>
      <w:pPr>
        <w:ind w:left="6480" w:hanging="180"/>
      </w:pPr>
    </w:lvl>
  </w:abstractNum>
  <w:abstractNum w:abstractNumId="19" w15:restartNumberingAfterBreak="0">
    <w:nsid w:val="2E2E699E"/>
    <w:multiLevelType w:val="hybridMultilevel"/>
    <w:tmpl w:val="FFFFFFFF"/>
    <w:lvl w:ilvl="0" w:tplc="3ADA35C4">
      <w:start w:val="1"/>
      <w:numFmt w:val="lowerLetter"/>
      <w:lvlText w:val="%1."/>
      <w:lvlJc w:val="left"/>
      <w:pPr>
        <w:ind w:left="720" w:hanging="360"/>
      </w:pPr>
    </w:lvl>
    <w:lvl w:ilvl="1" w:tplc="283E4246">
      <w:start w:val="1"/>
      <w:numFmt w:val="lowerLetter"/>
      <w:lvlText w:val="%2."/>
      <w:lvlJc w:val="left"/>
      <w:pPr>
        <w:ind w:left="1440" w:hanging="360"/>
      </w:pPr>
    </w:lvl>
    <w:lvl w:ilvl="2" w:tplc="D0363ACA">
      <w:start w:val="1"/>
      <w:numFmt w:val="lowerRoman"/>
      <w:lvlText w:val="%3."/>
      <w:lvlJc w:val="right"/>
      <w:pPr>
        <w:ind w:left="2160" w:hanging="180"/>
      </w:pPr>
    </w:lvl>
    <w:lvl w:ilvl="3" w:tplc="D66EDE80">
      <w:start w:val="1"/>
      <w:numFmt w:val="decimal"/>
      <w:lvlText w:val="%4."/>
      <w:lvlJc w:val="left"/>
      <w:pPr>
        <w:ind w:left="2880" w:hanging="360"/>
      </w:pPr>
    </w:lvl>
    <w:lvl w:ilvl="4" w:tplc="74DEC928">
      <w:start w:val="1"/>
      <w:numFmt w:val="lowerLetter"/>
      <w:lvlText w:val="%5."/>
      <w:lvlJc w:val="left"/>
      <w:pPr>
        <w:ind w:left="3600" w:hanging="360"/>
      </w:pPr>
    </w:lvl>
    <w:lvl w:ilvl="5" w:tplc="9374437E">
      <w:start w:val="1"/>
      <w:numFmt w:val="lowerRoman"/>
      <w:lvlText w:val="%6."/>
      <w:lvlJc w:val="right"/>
      <w:pPr>
        <w:ind w:left="4320" w:hanging="180"/>
      </w:pPr>
    </w:lvl>
    <w:lvl w:ilvl="6" w:tplc="B68CBE9C">
      <w:start w:val="1"/>
      <w:numFmt w:val="decimal"/>
      <w:lvlText w:val="%7."/>
      <w:lvlJc w:val="left"/>
      <w:pPr>
        <w:ind w:left="5040" w:hanging="360"/>
      </w:pPr>
    </w:lvl>
    <w:lvl w:ilvl="7" w:tplc="F8743E44">
      <w:start w:val="1"/>
      <w:numFmt w:val="lowerLetter"/>
      <w:lvlText w:val="%8."/>
      <w:lvlJc w:val="left"/>
      <w:pPr>
        <w:ind w:left="5760" w:hanging="360"/>
      </w:pPr>
    </w:lvl>
    <w:lvl w:ilvl="8" w:tplc="38986B84">
      <w:start w:val="1"/>
      <w:numFmt w:val="lowerRoman"/>
      <w:lvlText w:val="%9."/>
      <w:lvlJc w:val="right"/>
      <w:pPr>
        <w:ind w:left="6480" w:hanging="180"/>
      </w:pPr>
    </w:lvl>
  </w:abstractNum>
  <w:abstractNum w:abstractNumId="20" w15:restartNumberingAfterBreak="0">
    <w:nsid w:val="3017264E"/>
    <w:multiLevelType w:val="hybridMultilevel"/>
    <w:tmpl w:val="FFFFFFFF"/>
    <w:lvl w:ilvl="0" w:tplc="5DDC54D0">
      <w:start w:val="1"/>
      <w:numFmt w:val="lowerLetter"/>
      <w:lvlText w:val="%1."/>
      <w:lvlJc w:val="left"/>
      <w:pPr>
        <w:ind w:left="720" w:hanging="360"/>
      </w:pPr>
    </w:lvl>
    <w:lvl w:ilvl="1" w:tplc="3370C25A">
      <w:start w:val="1"/>
      <w:numFmt w:val="lowerLetter"/>
      <w:lvlText w:val="%2."/>
      <w:lvlJc w:val="left"/>
      <w:pPr>
        <w:ind w:left="1440" w:hanging="360"/>
      </w:pPr>
    </w:lvl>
    <w:lvl w:ilvl="2" w:tplc="8092E8A6">
      <w:start w:val="1"/>
      <w:numFmt w:val="lowerRoman"/>
      <w:lvlText w:val="%3."/>
      <w:lvlJc w:val="right"/>
      <w:pPr>
        <w:ind w:left="2160" w:hanging="180"/>
      </w:pPr>
    </w:lvl>
    <w:lvl w:ilvl="3" w:tplc="E8FC9CA6">
      <w:start w:val="1"/>
      <w:numFmt w:val="decimal"/>
      <w:lvlText w:val="%4."/>
      <w:lvlJc w:val="left"/>
      <w:pPr>
        <w:ind w:left="2880" w:hanging="360"/>
      </w:pPr>
    </w:lvl>
    <w:lvl w:ilvl="4" w:tplc="346EEEA2">
      <w:start w:val="1"/>
      <w:numFmt w:val="lowerLetter"/>
      <w:lvlText w:val="%5."/>
      <w:lvlJc w:val="left"/>
      <w:pPr>
        <w:ind w:left="3600" w:hanging="360"/>
      </w:pPr>
    </w:lvl>
    <w:lvl w:ilvl="5" w:tplc="76CE25CA">
      <w:start w:val="1"/>
      <w:numFmt w:val="lowerRoman"/>
      <w:lvlText w:val="%6."/>
      <w:lvlJc w:val="right"/>
      <w:pPr>
        <w:ind w:left="4320" w:hanging="180"/>
      </w:pPr>
    </w:lvl>
    <w:lvl w:ilvl="6" w:tplc="1A3A7282">
      <w:start w:val="1"/>
      <w:numFmt w:val="decimal"/>
      <w:lvlText w:val="%7."/>
      <w:lvlJc w:val="left"/>
      <w:pPr>
        <w:ind w:left="5040" w:hanging="360"/>
      </w:pPr>
    </w:lvl>
    <w:lvl w:ilvl="7" w:tplc="788E6B0E">
      <w:start w:val="1"/>
      <w:numFmt w:val="lowerLetter"/>
      <w:lvlText w:val="%8."/>
      <w:lvlJc w:val="left"/>
      <w:pPr>
        <w:ind w:left="5760" w:hanging="360"/>
      </w:pPr>
    </w:lvl>
    <w:lvl w:ilvl="8" w:tplc="7C1473FC">
      <w:start w:val="1"/>
      <w:numFmt w:val="lowerRoman"/>
      <w:lvlText w:val="%9."/>
      <w:lvlJc w:val="right"/>
      <w:pPr>
        <w:ind w:left="6480" w:hanging="180"/>
      </w:pPr>
    </w:lvl>
  </w:abstractNum>
  <w:abstractNum w:abstractNumId="21" w15:restartNumberingAfterBreak="0">
    <w:nsid w:val="33BB4EA3"/>
    <w:multiLevelType w:val="hybridMultilevel"/>
    <w:tmpl w:val="FFFFFFFF"/>
    <w:lvl w:ilvl="0" w:tplc="2DA6936C">
      <w:start w:val="1"/>
      <w:numFmt w:val="lowerLetter"/>
      <w:lvlText w:val="%1."/>
      <w:lvlJc w:val="left"/>
      <w:pPr>
        <w:ind w:left="720" w:hanging="360"/>
      </w:pPr>
    </w:lvl>
    <w:lvl w:ilvl="1" w:tplc="352AD8B2">
      <w:start w:val="1"/>
      <w:numFmt w:val="lowerLetter"/>
      <w:lvlText w:val="%2."/>
      <w:lvlJc w:val="left"/>
      <w:pPr>
        <w:ind w:left="1440" w:hanging="360"/>
      </w:pPr>
    </w:lvl>
    <w:lvl w:ilvl="2" w:tplc="DD92E09C">
      <w:start w:val="1"/>
      <w:numFmt w:val="lowerRoman"/>
      <w:lvlText w:val="%3."/>
      <w:lvlJc w:val="right"/>
      <w:pPr>
        <w:ind w:left="2160" w:hanging="180"/>
      </w:pPr>
    </w:lvl>
    <w:lvl w:ilvl="3" w:tplc="4DBC8C7C">
      <w:start w:val="1"/>
      <w:numFmt w:val="decimal"/>
      <w:lvlText w:val="%4."/>
      <w:lvlJc w:val="left"/>
      <w:pPr>
        <w:ind w:left="2880" w:hanging="360"/>
      </w:pPr>
    </w:lvl>
    <w:lvl w:ilvl="4" w:tplc="03982F86">
      <w:start w:val="1"/>
      <w:numFmt w:val="lowerLetter"/>
      <w:lvlText w:val="%5."/>
      <w:lvlJc w:val="left"/>
      <w:pPr>
        <w:ind w:left="3600" w:hanging="360"/>
      </w:pPr>
    </w:lvl>
    <w:lvl w:ilvl="5" w:tplc="B7C82A10">
      <w:start w:val="1"/>
      <w:numFmt w:val="lowerRoman"/>
      <w:lvlText w:val="%6."/>
      <w:lvlJc w:val="right"/>
      <w:pPr>
        <w:ind w:left="4320" w:hanging="180"/>
      </w:pPr>
    </w:lvl>
    <w:lvl w:ilvl="6" w:tplc="28BE4CDE">
      <w:start w:val="1"/>
      <w:numFmt w:val="decimal"/>
      <w:lvlText w:val="%7."/>
      <w:lvlJc w:val="left"/>
      <w:pPr>
        <w:ind w:left="5040" w:hanging="360"/>
      </w:pPr>
    </w:lvl>
    <w:lvl w:ilvl="7" w:tplc="66949800">
      <w:start w:val="1"/>
      <w:numFmt w:val="lowerLetter"/>
      <w:lvlText w:val="%8."/>
      <w:lvlJc w:val="left"/>
      <w:pPr>
        <w:ind w:left="5760" w:hanging="360"/>
      </w:pPr>
    </w:lvl>
    <w:lvl w:ilvl="8" w:tplc="AA4E1F60">
      <w:start w:val="1"/>
      <w:numFmt w:val="lowerRoman"/>
      <w:lvlText w:val="%9."/>
      <w:lvlJc w:val="right"/>
      <w:pPr>
        <w:ind w:left="6480" w:hanging="180"/>
      </w:pPr>
    </w:lvl>
  </w:abstractNum>
  <w:abstractNum w:abstractNumId="22" w15:restartNumberingAfterBreak="0">
    <w:nsid w:val="35775576"/>
    <w:multiLevelType w:val="hybridMultilevel"/>
    <w:tmpl w:val="D244123E"/>
    <w:lvl w:ilvl="0" w:tplc="1D4EB89E">
      <w:start w:val="1"/>
      <w:numFmt w:val="bullet"/>
      <w:lvlText w:val="-"/>
      <w:lvlJc w:val="left"/>
      <w:pPr>
        <w:ind w:left="360" w:hanging="360"/>
      </w:pPr>
      <w:rPr>
        <w:rFonts w:ascii="Calibri" w:hAnsi="Calibri" w:hint="default"/>
      </w:rPr>
    </w:lvl>
    <w:lvl w:ilvl="1" w:tplc="37260DBA">
      <w:start w:val="1"/>
      <w:numFmt w:val="bullet"/>
      <w:lvlText w:val="o"/>
      <w:lvlJc w:val="left"/>
      <w:pPr>
        <w:ind w:left="1080" w:hanging="360"/>
      </w:pPr>
      <w:rPr>
        <w:rFonts w:ascii="Courier New" w:hAnsi="Courier New" w:hint="default"/>
      </w:rPr>
    </w:lvl>
    <w:lvl w:ilvl="2" w:tplc="FA86821E">
      <w:start w:val="1"/>
      <w:numFmt w:val="bullet"/>
      <w:lvlText w:val=""/>
      <w:lvlJc w:val="left"/>
      <w:pPr>
        <w:ind w:left="1800" w:hanging="360"/>
      </w:pPr>
      <w:rPr>
        <w:rFonts w:ascii="Wingdings" w:hAnsi="Wingdings" w:hint="default"/>
      </w:rPr>
    </w:lvl>
    <w:lvl w:ilvl="3" w:tplc="54606F44">
      <w:start w:val="1"/>
      <w:numFmt w:val="bullet"/>
      <w:lvlText w:val=""/>
      <w:lvlJc w:val="left"/>
      <w:pPr>
        <w:ind w:left="2520" w:hanging="360"/>
      </w:pPr>
      <w:rPr>
        <w:rFonts w:ascii="Symbol" w:hAnsi="Symbol" w:hint="default"/>
      </w:rPr>
    </w:lvl>
    <w:lvl w:ilvl="4" w:tplc="F3105924">
      <w:start w:val="1"/>
      <w:numFmt w:val="bullet"/>
      <w:lvlText w:val="o"/>
      <w:lvlJc w:val="left"/>
      <w:pPr>
        <w:ind w:left="3240" w:hanging="360"/>
      </w:pPr>
      <w:rPr>
        <w:rFonts w:ascii="Courier New" w:hAnsi="Courier New" w:hint="default"/>
      </w:rPr>
    </w:lvl>
    <w:lvl w:ilvl="5" w:tplc="0D9C69C0">
      <w:start w:val="1"/>
      <w:numFmt w:val="bullet"/>
      <w:lvlText w:val=""/>
      <w:lvlJc w:val="left"/>
      <w:pPr>
        <w:ind w:left="3960" w:hanging="360"/>
      </w:pPr>
      <w:rPr>
        <w:rFonts w:ascii="Wingdings" w:hAnsi="Wingdings" w:hint="default"/>
      </w:rPr>
    </w:lvl>
    <w:lvl w:ilvl="6" w:tplc="7D386176">
      <w:start w:val="1"/>
      <w:numFmt w:val="bullet"/>
      <w:lvlText w:val=""/>
      <w:lvlJc w:val="left"/>
      <w:pPr>
        <w:ind w:left="4680" w:hanging="360"/>
      </w:pPr>
      <w:rPr>
        <w:rFonts w:ascii="Symbol" w:hAnsi="Symbol" w:hint="default"/>
      </w:rPr>
    </w:lvl>
    <w:lvl w:ilvl="7" w:tplc="5FBE7C94">
      <w:start w:val="1"/>
      <w:numFmt w:val="bullet"/>
      <w:lvlText w:val="o"/>
      <w:lvlJc w:val="left"/>
      <w:pPr>
        <w:ind w:left="5400" w:hanging="360"/>
      </w:pPr>
      <w:rPr>
        <w:rFonts w:ascii="Courier New" w:hAnsi="Courier New" w:hint="default"/>
      </w:rPr>
    </w:lvl>
    <w:lvl w:ilvl="8" w:tplc="BC0A649C">
      <w:start w:val="1"/>
      <w:numFmt w:val="bullet"/>
      <w:lvlText w:val=""/>
      <w:lvlJc w:val="left"/>
      <w:pPr>
        <w:ind w:left="6120" w:hanging="360"/>
      </w:pPr>
      <w:rPr>
        <w:rFonts w:ascii="Wingdings" w:hAnsi="Wingdings" w:hint="default"/>
      </w:rPr>
    </w:lvl>
  </w:abstractNum>
  <w:abstractNum w:abstractNumId="23" w15:restartNumberingAfterBreak="0">
    <w:nsid w:val="388F0E49"/>
    <w:multiLevelType w:val="hybridMultilevel"/>
    <w:tmpl w:val="FFFFFFFF"/>
    <w:lvl w:ilvl="0" w:tplc="621EB4D2">
      <w:start w:val="1"/>
      <w:numFmt w:val="lowerLetter"/>
      <w:lvlText w:val="%1."/>
      <w:lvlJc w:val="left"/>
      <w:pPr>
        <w:ind w:left="720" w:hanging="360"/>
      </w:pPr>
    </w:lvl>
    <w:lvl w:ilvl="1" w:tplc="4BFED58A">
      <w:start w:val="1"/>
      <w:numFmt w:val="lowerLetter"/>
      <w:lvlText w:val="%2."/>
      <w:lvlJc w:val="left"/>
      <w:pPr>
        <w:ind w:left="1440" w:hanging="360"/>
      </w:pPr>
    </w:lvl>
    <w:lvl w:ilvl="2" w:tplc="CF02251C">
      <w:start w:val="1"/>
      <w:numFmt w:val="lowerRoman"/>
      <w:lvlText w:val="%3."/>
      <w:lvlJc w:val="right"/>
      <w:pPr>
        <w:ind w:left="2160" w:hanging="180"/>
      </w:pPr>
    </w:lvl>
    <w:lvl w:ilvl="3" w:tplc="0DA004AE">
      <w:start w:val="1"/>
      <w:numFmt w:val="decimal"/>
      <w:lvlText w:val="%4."/>
      <w:lvlJc w:val="left"/>
      <w:pPr>
        <w:ind w:left="2880" w:hanging="360"/>
      </w:pPr>
    </w:lvl>
    <w:lvl w:ilvl="4" w:tplc="F4FA9ACE">
      <w:start w:val="1"/>
      <w:numFmt w:val="lowerLetter"/>
      <w:lvlText w:val="%5."/>
      <w:lvlJc w:val="left"/>
      <w:pPr>
        <w:ind w:left="3600" w:hanging="360"/>
      </w:pPr>
    </w:lvl>
    <w:lvl w:ilvl="5" w:tplc="35AC5D52">
      <w:start w:val="1"/>
      <w:numFmt w:val="lowerRoman"/>
      <w:lvlText w:val="%6."/>
      <w:lvlJc w:val="right"/>
      <w:pPr>
        <w:ind w:left="4320" w:hanging="180"/>
      </w:pPr>
    </w:lvl>
    <w:lvl w:ilvl="6" w:tplc="820A2626">
      <w:start w:val="1"/>
      <w:numFmt w:val="decimal"/>
      <w:lvlText w:val="%7."/>
      <w:lvlJc w:val="left"/>
      <w:pPr>
        <w:ind w:left="5040" w:hanging="360"/>
      </w:pPr>
    </w:lvl>
    <w:lvl w:ilvl="7" w:tplc="C7C6B576">
      <w:start w:val="1"/>
      <w:numFmt w:val="lowerLetter"/>
      <w:lvlText w:val="%8."/>
      <w:lvlJc w:val="left"/>
      <w:pPr>
        <w:ind w:left="5760" w:hanging="360"/>
      </w:pPr>
    </w:lvl>
    <w:lvl w:ilvl="8" w:tplc="14A0BC84">
      <w:start w:val="1"/>
      <w:numFmt w:val="lowerRoman"/>
      <w:lvlText w:val="%9."/>
      <w:lvlJc w:val="right"/>
      <w:pPr>
        <w:ind w:left="6480" w:hanging="180"/>
      </w:pPr>
    </w:lvl>
  </w:abstractNum>
  <w:abstractNum w:abstractNumId="24" w15:restartNumberingAfterBreak="0">
    <w:nsid w:val="38B83669"/>
    <w:multiLevelType w:val="hybridMultilevel"/>
    <w:tmpl w:val="FFFFFFFF"/>
    <w:lvl w:ilvl="0" w:tplc="36081DFA">
      <w:start w:val="1"/>
      <w:numFmt w:val="bullet"/>
      <w:lvlText w:val=""/>
      <w:lvlJc w:val="left"/>
      <w:pPr>
        <w:ind w:left="720" w:hanging="360"/>
      </w:pPr>
      <w:rPr>
        <w:rFonts w:ascii="Symbol" w:hAnsi="Symbol" w:hint="default"/>
      </w:rPr>
    </w:lvl>
    <w:lvl w:ilvl="1" w:tplc="79C609AE">
      <w:start w:val="1"/>
      <w:numFmt w:val="bullet"/>
      <w:lvlText w:val="o"/>
      <w:lvlJc w:val="left"/>
      <w:pPr>
        <w:ind w:left="1440" w:hanging="360"/>
      </w:pPr>
      <w:rPr>
        <w:rFonts w:ascii="Courier New" w:hAnsi="Courier New" w:hint="default"/>
      </w:rPr>
    </w:lvl>
    <w:lvl w:ilvl="2" w:tplc="CDEA242E">
      <w:start w:val="1"/>
      <w:numFmt w:val="bullet"/>
      <w:lvlText w:val=""/>
      <w:lvlJc w:val="left"/>
      <w:pPr>
        <w:ind w:left="2160" w:hanging="360"/>
      </w:pPr>
      <w:rPr>
        <w:rFonts w:ascii="Wingdings" w:hAnsi="Wingdings" w:hint="default"/>
      </w:rPr>
    </w:lvl>
    <w:lvl w:ilvl="3" w:tplc="4E2C7B08">
      <w:start w:val="1"/>
      <w:numFmt w:val="bullet"/>
      <w:lvlText w:val=""/>
      <w:lvlJc w:val="left"/>
      <w:pPr>
        <w:ind w:left="2880" w:hanging="360"/>
      </w:pPr>
      <w:rPr>
        <w:rFonts w:ascii="Symbol" w:hAnsi="Symbol" w:hint="default"/>
      </w:rPr>
    </w:lvl>
    <w:lvl w:ilvl="4" w:tplc="48DA6274">
      <w:start w:val="1"/>
      <w:numFmt w:val="bullet"/>
      <w:lvlText w:val="o"/>
      <w:lvlJc w:val="left"/>
      <w:pPr>
        <w:ind w:left="3600" w:hanging="360"/>
      </w:pPr>
      <w:rPr>
        <w:rFonts w:ascii="Courier New" w:hAnsi="Courier New" w:hint="default"/>
      </w:rPr>
    </w:lvl>
    <w:lvl w:ilvl="5" w:tplc="5D2A7786">
      <w:start w:val="1"/>
      <w:numFmt w:val="bullet"/>
      <w:lvlText w:val=""/>
      <w:lvlJc w:val="left"/>
      <w:pPr>
        <w:ind w:left="4320" w:hanging="360"/>
      </w:pPr>
      <w:rPr>
        <w:rFonts w:ascii="Wingdings" w:hAnsi="Wingdings" w:hint="default"/>
      </w:rPr>
    </w:lvl>
    <w:lvl w:ilvl="6" w:tplc="B414005A">
      <w:start w:val="1"/>
      <w:numFmt w:val="bullet"/>
      <w:lvlText w:val=""/>
      <w:lvlJc w:val="left"/>
      <w:pPr>
        <w:ind w:left="5040" w:hanging="360"/>
      </w:pPr>
      <w:rPr>
        <w:rFonts w:ascii="Symbol" w:hAnsi="Symbol" w:hint="default"/>
      </w:rPr>
    </w:lvl>
    <w:lvl w:ilvl="7" w:tplc="D33C3F9C">
      <w:start w:val="1"/>
      <w:numFmt w:val="bullet"/>
      <w:lvlText w:val="o"/>
      <w:lvlJc w:val="left"/>
      <w:pPr>
        <w:ind w:left="5760" w:hanging="360"/>
      </w:pPr>
      <w:rPr>
        <w:rFonts w:ascii="Courier New" w:hAnsi="Courier New" w:hint="default"/>
      </w:rPr>
    </w:lvl>
    <w:lvl w:ilvl="8" w:tplc="D13445F4">
      <w:start w:val="1"/>
      <w:numFmt w:val="bullet"/>
      <w:lvlText w:val=""/>
      <w:lvlJc w:val="left"/>
      <w:pPr>
        <w:ind w:left="6480" w:hanging="360"/>
      </w:pPr>
      <w:rPr>
        <w:rFonts w:ascii="Wingdings" w:hAnsi="Wingdings" w:hint="default"/>
      </w:rPr>
    </w:lvl>
  </w:abstractNum>
  <w:abstractNum w:abstractNumId="25" w15:restartNumberingAfterBreak="0">
    <w:nsid w:val="3E7268AE"/>
    <w:multiLevelType w:val="multilevel"/>
    <w:tmpl w:val="5BC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2D728B"/>
    <w:multiLevelType w:val="hybridMultilevel"/>
    <w:tmpl w:val="27729AE8"/>
    <w:lvl w:ilvl="0" w:tplc="1FE62B8E">
      <w:start w:val="1"/>
      <w:numFmt w:val="bullet"/>
      <w:lvlText w:val="-"/>
      <w:lvlJc w:val="left"/>
      <w:pPr>
        <w:ind w:left="360" w:hanging="360"/>
      </w:pPr>
      <w:rPr>
        <w:rFonts w:ascii="Calibri" w:hAnsi="Calibri" w:hint="default"/>
      </w:rPr>
    </w:lvl>
    <w:lvl w:ilvl="1" w:tplc="525E597E">
      <w:start w:val="1"/>
      <w:numFmt w:val="bullet"/>
      <w:lvlText w:val="o"/>
      <w:lvlJc w:val="left"/>
      <w:pPr>
        <w:ind w:left="1080" w:hanging="360"/>
      </w:pPr>
      <w:rPr>
        <w:rFonts w:ascii="Courier New" w:hAnsi="Courier New" w:hint="default"/>
      </w:rPr>
    </w:lvl>
    <w:lvl w:ilvl="2" w:tplc="C5F61504">
      <w:start w:val="1"/>
      <w:numFmt w:val="bullet"/>
      <w:lvlText w:val=""/>
      <w:lvlJc w:val="left"/>
      <w:pPr>
        <w:ind w:left="1800" w:hanging="360"/>
      </w:pPr>
      <w:rPr>
        <w:rFonts w:ascii="Wingdings" w:hAnsi="Wingdings" w:hint="default"/>
      </w:rPr>
    </w:lvl>
    <w:lvl w:ilvl="3" w:tplc="A4D4DBB4">
      <w:start w:val="1"/>
      <w:numFmt w:val="bullet"/>
      <w:lvlText w:val=""/>
      <w:lvlJc w:val="left"/>
      <w:pPr>
        <w:ind w:left="2520" w:hanging="360"/>
      </w:pPr>
      <w:rPr>
        <w:rFonts w:ascii="Symbol" w:hAnsi="Symbol" w:hint="default"/>
      </w:rPr>
    </w:lvl>
    <w:lvl w:ilvl="4" w:tplc="1534DA00">
      <w:start w:val="1"/>
      <w:numFmt w:val="bullet"/>
      <w:lvlText w:val="o"/>
      <w:lvlJc w:val="left"/>
      <w:pPr>
        <w:ind w:left="3240" w:hanging="360"/>
      </w:pPr>
      <w:rPr>
        <w:rFonts w:ascii="Courier New" w:hAnsi="Courier New" w:hint="default"/>
      </w:rPr>
    </w:lvl>
    <w:lvl w:ilvl="5" w:tplc="C0D0916A">
      <w:start w:val="1"/>
      <w:numFmt w:val="bullet"/>
      <w:lvlText w:val=""/>
      <w:lvlJc w:val="left"/>
      <w:pPr>
        <w:ind w:left="3960" w:hanging="360"/>
      </w:pPr>
      <w:rPr>
        <w:rFonts w:ascii="Wingdings" w:hAnsi="Wingdings" w:hint="default"/>
      </w:rPr>
    </w:lvl>
    <w:lvl w:ilvl="6" w:tplc="3C584974">
      <w:start w:val="1"/>
      <w:numFmt w:val="bullet"/>
      <w:lvlText w:val=""/>
      <w:lvlJc w:val="left"/>
      <w:pPr>
        <w:ind w:left="4680" w:hanging="360"/>
      </w:pPr>
      <w:rPr>
        <w:rFonts w:ascii="Symbol" w:hAnsi="Symbol" w:hint="default"/>
      </w:rPr>
    </w:lvl>
    <w:lvl w:ilvl="7" w:tplc="6CA4394A">
      <w:start w:val="1"/>
      <w:numFmt w:val="bullet"/>
      <w:lvlText w:val="o"/>
      <w:lvlJc w:val="left"/>
      <w:pPr>
        <w:ind w:left="5400" w:hanging="360"/>
      </w:pPr>
      <w:rPr>
        <w:rFonts w:ascii="Courier New" w:hAnsi="Courier New" w:hint="default"/>
      </w:rPr>
    </w:lvl>
    <w:lvl w:ilvl="8" w:tplc="2B244E46">
      <w:start w:val="1"/>
      <w:numFmt w:val="bullet"/>
      <w:lvlText w:val=""/>
      <w:lvlJc w:val="left"/>
      <w:pPr>
        <w:ind w:left="6120" w:hanging="360"/>
      </w:pPr>
      <w:rPr>
        <w:rFonts w:ascii="Wingdings" w:hAnsi="Wingdings" w:hint="default"/>
      </w:rPr>
    </w:lvl>
  </w:abstractNum>
  <w:abstractNum w:abstractNumId="27" w15:restartNumberingAfterBreak="0">
    <w:nsid w:val="411E5D7E"/>
    <w:multiLevelType w:val="hybridMultilevel"/>
    <w:tmpl w:val="FFFFFFFF"/>
    <w:lvl w:ilvl="0" w:tplc="CF581B0A">
      <w:start w:val="1"/>
      <w:numFmt w:val="lowerLetter"/>
      <w:lvlText w:val="%1."/>
      <w:lvlJc w:val="left"/>
      <w:pPr>
        <w:ind w:left="720" w:hanging="360"/>
      </w:pPr>
    </w:lvl>
    <w:lvl w:ilvl="1" w:tplc="B00E7734">
      <w:start w:val="1"/>
      <w:numFmt w:val="lowerLetter"/>
      <w:lvlText w:val="%2."/>
      <w:lvlJc w:val="left"/>
      <w:pPr>
        <w:ind w:left="1440" w:hanging="360"/>
      </w:pPr>
    </w:lvl>
    <w:lvl w:ilvl="2" w:tplc="8F20366A">
      <w:start w:val="1"/>
      <w:numFmt w:val="lowerRoman"/>
      <w:lvlText w:val="%3."/>
      <w:lvlJc w:val="right"/>
      <w:pPr>
        <w:ind w:left="2160" w:hanging="180"/>
      </w:pPr>
    </w:lvl>
    <w:lvl w:ilvl="3" w:tplc="FF061100">
      <w:start w:val="1"/>
      <w:numFmt w:val="decimal"/>
      <w:lvlText w:val="%4."/>
      <w:lvlJc w:val="left"/>
      <w:pPr>
        <w:ind w:left="2880" w:hanging="360"/>
      </w:pPr>
    </w:lvl>
    <w:lvl w:ilvl="4" w:tplc="81B45A42">
      <w:start w:val="1"/>
      <w:numFmt w:val="lowerLetter"/>
      <w:lvlText w:val="%5."/>
      <w:lvlJc w:val="left"/>
      <w:pPr>
        <w:ind w:left="3600" w:hanging="360"/>
      </w:pPr>
    </w:lvl>
    <w:lvl w:ilvl="5" w:tplc="FD287034">
      <w:start w:val="1"/>
      <w:numFmt w:val="lowerRoman"/>
      <w:lvlText w:val="%6."/>
      <w:lvlJc w:val="right"/>
      <w:pPr>
        <w:ind w:left="4320" w:hanging="180"/>
      </w:pPr>
    </w:lvl>
    <w:lvl w:ilvl="6" w:tplc="14F08040">
      <w:start w:val="1"/>
      <w:numFmt w:val="decimal"/>
      <w:lvlText w:val="%7."/>
      <w:lvlJc w:val="left"/>
      <w:pPr>
        <w:ind w:left="5040" w:hanging="360"/>
      </w:pPr>
    </w:lvl>
    <w:lvl w:ilvl="7" w:tplc="7CC6324E">
      <w:start w:val="1"/>
      <w:numFmt w:val="lowerLetter"/>
      <w:lvlText w:val="%8."/>
      <w:lvlJc w:val="left"/>
      <w:pPr>
        <w:ind w:left="5760" w:hanging="360"/>
      </w:pPr>
    </w:lvl>
    <w:lvl w:ilvl="8" w:tplc="5FDE3598">
      <w:start w:val="1"/>
      <w:numFmt w:val="lowerRoman"/>
      <w:lvlText w:val="%9."/>
      <w:lvlJc w:val="right"/>
      <w:pPr>
        <w:ind w:left="6480" w:hanging="180"/>
      </w:pPr>
    </w:lvl>
  </w:abstractNum>
  <w:abstractNum w:abstractNumId="28" w15:restartNumberingAfterBreak="0">
    <w:nsid w:val="45907107"/>
    <w:multiLevelType w:val="multilevel"/>
    <w:tmpl w:val="EB3C18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7BB1CF7"/>
    <w:multiLevelType w:val="hybridMultilevel"/>
    <w:tmpl w:val="E9061FA4"/>
    <w:lvl w:ilvl="0" w:tplc="8816275A">
      <w:numFmt w:val="bullet"/>
      <w:lvlText w:val="-"/>
      <w:lvlJc w:val="left"/>
      <w:pPr>
        <w:ind w:left="720" w:hanging="360"/>
      </w:pPr>
      <w:rPr>
        <w:rFonts w:ascii="Times New Roman" w:eastAsia="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8453C1E"/>
    <w:multiLevelType w:val="hybridMultilevel"/>
    <w:tmpl w:val="FFFFFFFF"/>
    <w:lvl w:ilvl="0" w:tplc="00063934">
      <w:start w:val="1"/>
      <w:numFmt w:val="lowerLetter"/>
      <w:lvlText w:val="%1."/>
      <w:lvlJc w:val="left"/>
      <w:pPr>
        <w:ind w:left="720" w:hanging="360"/>
      </w:pPr>
    </w:lvl>
    <w:lvl w:ilvl="1" w:tplc="EF400ED4">
      <w:start w:val="1"/>
      <w:numFmt w:val="lowerLetter"/>
      <w:lvlText w:val="%2."/>
      <w:lvlJc w:val="left"/>
      <w:pPr>
        <w:ind w:left="1440" w:hanging="360"/>
      </w:pPr>
    </w:lvl>
    <w:lvl w:ilvl="2" w:tplc="49A6E680">
      <w:start w:val="1"/>
      <w:numFmt w:val="lowerRoman"/>
      <w:lvlText w:val="%3."/>
      <w:lvlJc w:val="right"/>
      <w:pPr>
        <w:ind w:left="2160" w:hanging="180"/>
      </w:pPr>
    </w:lvl>
    <w:lvl w:ilvl="3" w:tplc="822A0768">
      <w:start w:val="1"/>
      <w:numFmt w:val="decimal"/>
      <w:lvlText w:val="%4."/>
      <w:lvlJc w:val="left"/>
      <w:pPr>
        <w:ind w:left="2880" w:hanging="360"/>
      </w:pPr>
    </w:lvl>
    <w:lvl w:ilvl="4" w:tplc="A48C3A20">
      <w:start w:val="1"/>
      <w:numFmt w:val="lowerLetter"/>
      <w:lvlText w:val="%5."/>
      <w:lvlJc w:val="left"/>
      <w:pPr>
        <w:ind w:left="3600" w:hanging="360"/>
      </w:pPr>
    </w:lvl>
    <w:lvl w:ilvl="5" w:tplc="5F1E57D8">
      <w:start w:val="1"/>
      <w:numFmt w:val="lowerRoman"/>
      <w:lvlText w:val="%6."/>
      <w:lvlJc w:val="right"/>
      <w:pPr>
        <w:ind w:left="4320" w:hanging="180"/>
      </w:pPr>
    </w:lvl>
    <w:lvl w:ilvl="6" w:tplc="75E424FA">
      <w:start w:val="1"/>
      <w:numFmt w:val="decimal"/>
      <w:lvlText w:val="%7."/>
      <w:lvlJc w:val="left"/>
      <w:pPr>
        <w:ind w:left="5040" w:hanging="360"/>
      </w:pPr>
    </w:lvl>
    <w:lvl w:ilvl="7" w:tplc="112419FE">
      <w:start w:val="1"/>
      <w:numFmt w:val="lowerLetter"/>
      <w:lvlText w:val="%8."/>
      <w:lvlJc w:val="left"/>
      <w:pPr>
        <w:ind w:left="5760" w:hanging="360"/>
      </w:pPr>
    </w:lvl>
    <w:lvl w:ilvl="8" w:tplc="8B829C44">
      <w:start w:val="1"/>
      <w:numFmt w:val="lowerRoman"/>
      <w:lvlText w:val="%9."/>
      <w:lvlJc w:val="right"/>
      <w:pPr>
        <w:ind w:left="6480" w:hanging="180"/>
      </w:pPr>
    </w:lvl>
  </w:abstractNum>
  <w:abstractNum w:abstractNumId="31" w15:restartNumberingAfterBreak="0">
    <w:nsid w:val="4A961A13"/>
    <w:multiLevelType w:val="hybridMultilevel"/>
    <w:tmpl w:val="F962D0EE"/>
    <w:lvl w:ilvl="0" w:tplc="D504995C">
      <w:start w:val="1"/>
      <w:numFmt w:val="bullet"/>
      <w:lvlText w:val="-"/>
      <w:lvlJc w:val="left"/>
      <w:pPr>
        <w:ind w:left="360" w:hanging="360"/>
      </w:pPr>
      <w:rPr>
        <w:rFonts w:ascii="Calibri" w:hAnsi="Calibri" w:hint="default"/>
      </w:rPr>
    </w:lvl>
    <w:lvl w:ilvl="1" w:tplc="007E4482">
      <w:start w:val="1"/>
      <w:numFmt w:val="bullet"/>
      <w:lvlText w:val="o"/>
      <w:lvlJc w:val="left"/>
      <w:pPr>
        <w:ind w:left="1080" w:hanging="360"/>
      </w:pPr>
      <w:rPr>
        <w:rFonts w:ascii="Courier New" w:hAnsi="Courier New" w:hint="default"/>
      </w:rPr>
    </w:lvl>
    <w:lvl w:ilvl="2" w:tplc="B9FA52E0">
      <w:start w:val="1"/>
      <w:numFmt w:val="bullet"/>
      <w:lvlText w:val=""/>
      <w:lvlJc w:val="left"/>
      <w:pPr>
        <w:ind w:left="1800" w:hanging="360"/>
      </w:pPr>
      <w:rPr>
        <w:rFonts w:ascii="Wingdings" w:hAnsi="Wingdings" w:hint="default"/>
      </w:rPr>
    </w:lvl>
    <w:lvl w:ilvl="3" w:tplc="B57031FC">
      <w:start w:val="1"/>
      <w:numFmt w:val="bullet"/>
      <w:lvlText w:val=""/>
      <w:lvlJc w:val="left"/>
      <w:pPr>
        <w:ind w:left="2520" w:hanging="360"/>
      </w:pPr>
      <w:rPr>
        <w:rFonts w:ascii="Symbol" w:hAnsi="Symbol" w:hint="default"/>
      </w:rPr>
    </w:lvl>
    <w:lvl w:ilvl="4" w:tplc="EFE01BE2">
      <w:start w:val="1"/>
      <w:numFmt w:val="bullet"/>
      <w:lvlText w:val="o"/>
      <w:lvlJc w:val="left"/>
      <w:pPr>
        <w:ind w:left="3240" w:hanging="360"/>
      </w:pPr>
      <w:rPr>
        <w:rFonts w:ascii="Courier New" w:hAnsi="Courier New" w:hint="default"/>
      </w:rPr>
    </w:lvl>
    <w:lvl w:ilvl="5" w:tplc="131C8AAC">
      <w:start w:val="1"/>
      <w:numFmt w:val="bullet"/>
      <w:lvlText w:val=""/>
      <w:lvlJc w:val="left"/>
      <w:pPr>
        <w:ind w:left="3960" w:hanging="360"/>
      </w:pPr>
      <w:rPr>
        <w:rFonts w:ascii="Wingdings" w:hAnsi="Wingdings" w:hint="default"/>
      </w:rPr>
    </w:lvl>
    <w:lvl w:ilvl="6" w:tplc="6940574A">
      <w:start w:val="1"/>
      <w:numFmt w:val="bullet"/>
      <w:lvlText w:val=""/>
      <w:lvlJc w:val="left"/>
      <w:pPr>
        <w:ind w:left="4680" w:hanging="360"/>
      </w:pPr>
      <w:rPr>
        <w:rFonts w:ascii="Symbol" w:hAnsi="Symbol" w:hint="default"/>
      </w:rPr>
    </w:lvl>
    <w:lvl w:ilvl="7" w:tplc="48426590">
      <w:start w:val="1"/>
      <w:numFmt w:val="bullet"/>
      <w:lvlText w:val="o"/>
      <w:lvlJc w:val="left"/>
      <w:pPr>
        <w:ind w:left="5400" w:hanging="360"/>
      </w:pPr>
      <w:rPr>
        <w:rFonts w:ascii="Courier New" w:hAnsi="Courier New" w:hint="default"/>
      </w:rPr>
    </w:lvl>
    <w:lvl w:ilvl="8" w:tplc="E4D686E6">
      <w:start w:val="1"/>
      <w:numFmt w:val="bullet"/>
      <w:lvlText w:val=""/>
      <w:lvlJc w:val="left"/>
      <w:pPr>
        <w:ind w:left="6120" w:hanging="360"/>
      </w:pPr>
      <w:rPr>
        <w:rFonts w:ascii="Wingdings" w:hAnsi="Wingdings" w:hint="default"/>
      </w:rPr>
    </w:lvl>
  </w:abstractNum>
  <w:abstractNum w:abstractNumId="32" w15:restartNumberingAfterBreak="0">
    <w:nsid w:val="4E171573"/>
    <w:multiLevelType w:val="hybridMultilevel"/>
    <w:tmpl w:val="FFFFFFFF"/>
    <w:lvl w:ilvl="0" w:tplc="FDECCE9A">
      <w:start w:val="1"/>
      <w:numFmt w:val="bullet"/>
      <w:lvlText w:val=""/>
      <w:lvlJc w:val="left"/>
      <w:pPr>
        <w:ind w:left="720" w:hanging="360"/>
      </w:pPr>
      <w:rPr>
        <w:rFonts w:ascii="Symbol" w:hAnsi="Symbol" w:hint="default"/>
      </w:rPr>
    </w:lvl>
    <w:lvl w:ilvl="1" w:tplc="7E7AB556">
      <w:start w:val="1"/>
      <w:numFmt w:val="bullet"/>
      <w:lvlText w:val="o"/>
      <w:lvlJc w:val="left"/>
      <w:pPr>
        <w:ind w:left="1440" w:hanging="360"/>
      </w:pPr>
      <w:rPr>
        <w:rFonts w:ascii="Courier New" w:hAnsi="Courier New" w:hint="default"/>
      </w:rPr>
    </w:lvl>
    <w:lvl w:ilvl="2" w:tplc="11600E0E">
      <w:start w:val="1"/>
      <w:numFmt w:val="bullet"/>
      <w:lvlText w:val=""/>
      <w:lvlJc w:val="left"/>
      <w:pPr>
        <w:ind w:left="2160" w:hanging="360"/>
      </w:pPr>
      <w:rPr>
        <w:rFonts w:ascii="Wingdings" w:hAnsi="Wingdings" w:hint="default"/>
      </w:rPr>
    </w:lvl>
    <w:lvl w:ilvl="3" w:tplc="91B65F2E">
      <w:start w:val="1"/>
      <w:numFmt w:val="bullet"/>
      <w:lvlText w:val=""/>
      <w:lvlJc w:val="left"/>
      <w:pPr>
        <w:ind w:left="2880" w:hanging="360"/>
      </w:pPr>
      <w:rPr>
        <w:rFonts w:ascii="Symbol" w:hAnsi="Symbol" w:hint="default"/>
      </w:rPr>
    </w:lvl>
    <w:lvl w:ilvl="4" w:tplc="F9FC055E">
      <w:start w:val="1"/>
      <w:numFmt w:val="bullet"/>
      <w:lvlText w:val="o"/>
      <w:lvlJc w:val="left"/>
      <w:pPr>
        <w:ind w:left="3600" w:hanging="360"/>
      </w:pPr>
      <w:rPr>
        <w:rFonts w:ascii="Courier New" w:hAnsi="Courier New" w:hint="default"/>
      </w:rPr>
    </w:lvl>
    <w:lvl w:ilvl="5" w:tplc="6490569C">
      <w:start w:val="1"/>
      <w:numFmt w:val="bullet"/>
      <w:lvlText w:val=""/>
      <w:lvlJc w:val="left"/>
      <w:pPr>
        <w:ind w:left="4320" w:hanging="360"/>
      </w:pPr>
      <w:rPr>
        <w:rFonts w:ascii="Wingdings" w:hAnsi="Wingdings" w:hint="default"/>
      </w:rPr>
    </w:lvl>
    <w:lvl w:ilvl="6" w:tplc="1EAE823A">
      <w:start w:val="1"/>
      <w:numFmt w:val="bullet"/>
      <w:lvlText w:val=""/>
      <w:lvlJc w:val="left"/>
      <w:pPr>
        <w:ind w:left="5040" w:hanging="360"/>
      </w:pPr>
      <w:rPr>
        <w:rFonts w:ascii="Symbol" w:hAnsi="Symbol" w:hint="default"/>
      </w:rPr>
    </w:lvl>
    <w:lvl w:ilvl="7" w:tplc="576885EA">
      <w:start w:val="1"/>
      <w:numFmt w:val="bullet"/>
      <w:lvlText w:val="o"/>
      <w:lvlJc w:val="left"/>
      <w:pPr>
        <w:ind w:left="5760" w:hanging="360"/>
      </w:pPr>
      <w:rPr>
        <w:rFonts w:ascii="Courier New" w:hAnsi="Courier New" w:hint="default"/>
      </w:rPr>
    </w:lvl>
    <w:lvl w:ilvl="8" w:tplc="CC4ADEC8">
      <w:start w:val="1"/>
      <w:numFmt w:val="bullet"/>
      <w:lvlText w:val=""/>
      <w:lvlJc w:val="left"/>
      <w:pPr>
        <w:ind w:left="6480" w:hanging="360"/>
      </w:pPr>
      <w:rPr>
        <w:rFonts w:ascii="Wingdings" w:hAnsi="Wingdings" w:hint="default"/>
      </w:rPr>
    </w:lvl>
  </w:abstractNum>
  <w:abstractNum w:abstractNumId="33" w15:restartNumberingAfterBreak="0">
    <w:nsid w:val="502D1F97"/>
    <w:multiLevelType w:val="hybridMultilevel"/>
    <w:tmpl w:val="567E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5744D"/>
    <w:multiLevelType w:val="hybridMultilevel"/>
    <w:tmpl w:val="FFFFFFFF"/>
    <w:lvl w:ilvl="0" w:tplc="06EC0F90">
      <w:start w:val="1"/>
      <w:numFmt w:val="decimal"/>
      <w:lvlText w:val="%1."/>
      <w:lvlJc w:val="left"/>
      <w:pPr>
        <w:ind w:left="720" w:hanging="360"/>
      </w:pPr>
    </w:lvl>
    <w:lvl w:ilvl="1" w:tplc="882EF626">
      <w:start w:val="1"/>
      <w:numFmt w:val="lowerLetter"/>
      <w:lvlText w:val="%2."/>
      <w:lvlJc w:val="left"/>
      <w:pPr>
        <w:ind w:left="1440" w:hanging="360"/>
      </w:pPr>
    </w:lvl>
    <w:lvl w:ilvl="2" w:tplc="AEDA9494">
      <w:start w:val="1"/>
      <w:numFmt w:val="lowerRoman"/>
      <w:lvlText w:val="%3."/>
      <w:lvlJc w:val="right"/>
      <w:pPr>
        <w:ind w:left="2160" w:hanging="180"/>
      </w:pPr>
    </w:lvl>
    <w:lvl w:ilvl="3" w:tplc="914EEDF6">
      <w:start w:val="1"/>
      <w:numFmt w:val="decimal"/>
      <w:lvlText w:val="%4."/>
      <w:lvlJc w:val="left"/>
      <w:pPr>
        <w:ind w:left="2880" w:hanging="360"/>
      </w:pPr>
    </w:lvl>
    <w:lvl w:ilvl="4" w:tplc="861EC200">
      <w:start w:val="1"/>
      <w:numFmt w:val="lowerLetter"/>
      <w:lvlText w:val="%5."/>
      <w:lvlJc w:val="left"/>
      <w:pPr>
        <w:ind w:left="3600" w:hanging="360"/>
      </w:pPr>
    </w:lvl>
    <w:lvl w:ilvl="5" w:tplc="0100A1AC">
      <w:start w:val="1"/>
      <w:numFmt w:val="lowerRoman"/>
      <w:lvlText w:val="%6."/>
      <w:lvlJc w:val="right"/>
      <w:pPr>
        <w:ind w:left="4320" w:hanging="180"/>
      </w:pPr>
    </w:lvl>
    <w:lvl w:ilvl="6" w:tplc="B178FB4E">
      <w:start w:val="1"/>
      <w:numFmt w:val="decimal"/>
      <w:lvlText w:val="%7."/>
      <w:lvlJc w:val="left"/>
      <w:pPr>
        <w:ind w:left="5040" w:hanging="360"/>
      </w:pPr>
    </w:lvl>
    <w:lvl w:ilvl="7" w:tplc="96B2AA02">
      <w:start w:val="1"/>
      <w:numFmt w:val="lowerLetter"/>
      <w:lvlText w:val="%8."/>
      <w:lvlJc w:val="left"/>
      <w:pPr>
        <w:ind w:left="5760" w:hanging="360"/>
      </w:pPr>
    </w:lvl>
    <w:lvl w:ilvl="8" w:tplc="AE2693DA">
      <w:start w:val="1"/>
      <w:numFmt w:val="lowerRoman"/>
      <w:lvlText w:val="%9."/>
      <w:lvlJc w:val="right"/>
      <w:pPr>
        <w:ind w:left="6480" w:hanging="180"/>
      </w:pPr>
    </w:lvl>
  </w:abstractNum>
  <w:abstractNum w:abstractNumId="35" w15:restartNumberingAfterBreak="0">
    <w:nsid w:val="58D102C0"/>
    <w:multiLevelType w:val="hybridMultilevel"/>
    <w:tmpl w:val="7090BD8C"/>
    <w:lvl w:ilvl="0" w:tplc="3B14EA92">
      <w:start w:val="1"/>
      <w:numFmt w:val="bullet"/>
      <w:lvlText w:val="-"/>
      <w:lvlJc w:val="left"/>
      <w:pPr>
        <w:ind w:left="360" w:hanging="360"/>
      </w:pPr>
      <w:rPr>
        <w:rFonts w:ascii="Calibri" w:hAnsi="Calibri" w:hint="default"/>
      </w:rPr>
    </w:lvl>
    <w:lvl w:ilvl="1" w:tplc="A40C0540">
      <w:start w:val="1"/>
      <w:numFmt w:val="bullet"/>
      <w:lvlText w:val="o"/>
      <w:lvlJc w:val="left"/>
      <w:pPr>
        <w:ind w:left="1080" w:hanging="360"/>
      </w:pPr>
      <w:rPr>
        <w:rFonts w:ascii="Courier New" w:hAnsi="Courier New" w:hint="default"/>
      </w:rPr>
    </w:lvl>
    <w:lvl w:ilvl="2" w:tplc="B546D500">
      <w:start w:val="1"/>
      <w:numFmt w:val="bullet"/>
      <w:lvlText w:val=""/>
      <w:lvlJc w:val="left"/>
      <w:pPr>
        <w:ind w:left="1800" w:hanging="360"/>
      </w:pPr>
      <w:rPr>
        <w:rFonts w:ascii="Wingdings" w:hAnsi="Wingdings" w:hint="default"/>
      </w:rPr>
    </w:lvl>
    <w:lvl w:ilvl="3" w:tplc="09FA2DA2">
      <w:start w:val="1"/>
      <w:numFmt w:val="bullet"/>
      <w:lvlText w:val=""/>
      <w:lvlJc w:val="left"/>
      <w:pPr>
        <w:ind w:left="2520" w:hanging="360"/>
      </w:pPr>
      <w:rPr>
        <w:rFonts w:ascii="Symbol" w:hAnsi="Symbol" w:hint="default"/>
      </w:rPr>
    </w:lvl>
    <w:lvl w:ilvl="4" w:tplc="0E4CE47E">
      <w:start w:val="1"/>
      <w:numFmt w:val="bullet"/>
      <w:lvlText w:val="o"/>
      <w:lvlJc w:val="left"/>
      <w:pPr>
        <w:ind w:left="3240" w:hanging="360"/>
      </w:pPr>
      <w:rPr>
        <w:rFonts w:ascii="Courier New" w:hAnsi="Courier New" w:hint="default"/>
      </w:rPr>
    </w:lvl>
    <w:lvl w:ilvl="5" w:tplc="75C0A7F4">
      <w:start w:val="1"/>
      <w:numFmt w:val="bullet"/>
      <w:lvlText w:val=""/>
      <w:lvlJc w:val="left"/>
      <w:pPr>
        <w:ind w:left="3960" w:hanging="360"/>
      </w:pPr>
      <w:rPr>
        <w:rFonts w:ascii="Wingdings" w:hAnsi="Wingdings" w:hint="default"/>
      </w:rPr>
    </w:lvl>
    <w:lvl w:ilvl="6" w:tplc="D3CA9C8A">
      <w:start w:val="1"/>
      <w:numFmt w:val="bullet"/>
      <w:lvlText w:val=""/>
      <w:lvlJc w:val="left"/>
      <w:pPr>
        <w:ind w:left="4680" w:hanging="360"/>
      </w:pPr>
      <w:rPr>
        <w:rFonts w:ascii="Symbol" w:hAnsi="Symbol" w:hint="default"/>
      </w:rPr>
    </w:lvl>
    <w:lvl w:ilvl="7" w:tplc="C9D6B3CE">
      <w:start w:val="1"/>
      <w:numFmt w:val="bullet"/>
      <w:lvlText w:val="o"/>
      <w:lvlJc w:val="left"/>
      <w:pPr>
        <w:ind w:left="5400" w:hanging="360"/>
      </w:pPr>
      <w:rPr>
        <w:rFonts w:ascii="Courier New" w:hAnsi="Courier New" w:hint="default"/>
      </w:rPr>
    </w:lvl>
    <w:lvl w:ilvl="8" w:tplc="87F68178">
      <w:start w:val="1"/>
      <w:numFmt w:val="bullet"/>
      <w:lvlText w:val=""/>
      <w:lvlJc w:val="left"/>
      <w:pPr>
        <w:ind w:left="6120" w:hanging="360"/>
      </w:pPr>
      <w:rPr>
        <w:rFonts w:ascii="Wingdings" w:hAnsi="Wingdings" w:hint="default"/>
      </w:rPr>
    </w:lvl>
  </w:abstractNum>
  <w:abstractNum w:abstractNumId="36" w15:restartNumberingAfterBreak="0">
    <w:nsid w:val="596C442C"/>
    <w:multiLevelType w:val="hybridMultilevel"/>
    <w:tmpl w:val="FFFFFFFF"/>
    <w:lvl w:ilvl="0" w:tplc="40B85296">
      <w:start w:val="1"/>
      <w:numFmt w:val="decimal"/>
      <w:lvlText w:val="%1."/>
      <w:lvlJc w:val="left"/>
      <w:pPr>
        <w:ind w:left="720" w:hanging="360"/>
      </w:pPr>
    </w:lvl>
    <w:lvl w:ilvl="1" w:tplc="CEF8BB22">
      <w:start w:val="1"/>
      <w:numFmt w:val="lowerLetter"/>
      <w:lvlText w:val="%2."/>
      <w:lvlJc w:val="left"/>
      <w:pPr>
        <w:ind w:left="1440" w:hanging="360"/>
      </w:pPr>
    </w:lvl>
    <w:lvl w:ilvl="2" w:tplc="76D41568">
      <w:start w:val="1"/>
      <w:numFmt w:val="lowerRoman"/>
      <w:lvlText w:val="%3."/>
      <w:lvlJc w:val="right"/>
      <w:pPr>
        <w:ind w:left="2160" w:hanging="180"/>
      </w:pPr>
    </w:lvl>
    <w:lvl w:ilvl="3" w:tplc="7A14B256">
      <w:start w:val="1"/>
      <w:numFmt w:val="decimal"/>
      <w:lvlText w:val="%4."/>
      <w:lvlJc w:val="left"/>
      <w:pPr>
        <w:ind w:left="2880" w:hanging="360"/>
      </w:pPr>
    </w:lvl>
    <w:lvl w:ilvl="4" w:tplc="01E05CA0">
      <w:start w:val="1"/>
      <w:numFmt w:val="lowerLetter"/>
      <w:lvlText w:val="%5."/>
      <w:lvlJc w:val="left"/>
      <w:pPr>
        <w:ind w:left="3600" w:hanging="360"/>
      </w:pPr>
    </w:lvl>
    <w:lvl w:ilvl="5" w:tplc="CAE2C96E">
      <w:start w:val="1"/>
      <w:numFmt w:val="lowerRoman"/>
      <w:lvlText w:val="%6."/>
      <w:lvlJc w:val="right"/>
      <w:pPr>
        <w:ind w:left="4320" w:hanging="180"/>
      </w:pPr>
    </w:lvl>
    <w:lvl w:ilvl="6" w:tplc="050CDE6E">
      <w:start w:val="1"/>
      <w:numFmt w:val="decimal"/>
      <w:lvlText w:val="%7."/>
      <w:lvlJc w:val="left"/>
      <w:pPr>
        <w:ind w:left="5040" w:hanging="360"/>
      </w:pPr>
    </w:lvl>
    <w:lvl w:ilvl="7" w:tplc="D33EB148">
      <w:start w:val="1"/>
      <w:numFmt w:val="lowerLetter"/>
      <w:lvlText w:val="%8."/>
      <w:lvlJc w:val="left"/>
      <w:pPr>
        <w:ind w:left="5760" w:hanging="360"/>
      </w:pPr>
    </w:lvl>
    <w:lvl w:ilvl="8" w:tplc="83F837FC">
      <w:start w:val="1"/>
      <w:numFmt w:val="lowerRoman"/>
      <w:lvlText w:val="%9."/>
      <w:lvlJc w:val="right"/>
      <w:pPr>
        <w:ind w:left="6480" w:hanging="180"/>
      </w:pPr>
    </w:lvl>
  </w:abstractNum>
  <w:abstractNum w:abstractNumId="37" w15:restartNumberingAfterBreak="0">
    <w:nsid w:val="59D634FE"/>
    <w:multiLevelType w:val="hybridMultilevel"/>
    <w:tmpl w:val="5A5AB35C"/>
    <w:lvl w:ilvl="0" w:tplc="696E1C6A">
      <w:start w:val="1"/>
      <w:numFmt w:val="bullet"/>
      <w:lvlText w:val="-"/>
      <w:lvlJc w:val="left"/>
      <w:pPr>
        <w:ind w:left="360" w:hanging="360"/>
      </w:pPr>
      <w:rPr>
        <w:rFonts w:ascii="Calibri" w:hAnsi="Calibri" w:hint="default"/>
      </w:rPr>
    </w:lvl>
    <w:lvl w:ilvl="1" w:tplc="541C1100">
      <w:start w:val="1"/>
      <w:numFmt w:val="bullet"/>
      <w:lvlText w:val="o"/>
      <w:lvlJc w:val="left"/>
      <w:pPr>
        <w:ind w:left="1080" w:hanging="360"/>
      </w:pPr>
      <w:rPr>
        <w:rFonts w:ascii="Courier New" w:hAnsi="Courier New" w:hint="default"/>
      </w:rPr>
    </w:lvl>
    <w:lvl w:ilvl="2" w:tplc="82B49948">
      <w:start w:val="1"/>
      <w:numFmt w:val="bullet"/>
      <w:lvlText w:val=""/>
      <w:lvlJc w:val="left"/>
      <w:pPr>
        <w:ind w:left="1800" w:hanging="360"/>
      </w:pPr>
      <w:rPr>
        <w:rFonts w:ascii="Wingdings" w:hAnsi="Wingdings" w:hint="default"/>
      </w:rPr>
    </w:lvl>
    <w:lvl w:ilvl="3" w:tplc="C61A5466">
      <w:start w:val="1"/>
      <w:numFmt w:val="bullet"/>
      <w:lvlText w:val=""/>
      <w:lvlJc w:val="left"/>
      <w:pPr>
        <w:ind w:left="2520" w:hanging="360"/>
      </w:pPr>
      <w:rPr>
        <w:rFonts w:ascii="Symbol" w:hAnsi="Symbol" w:hint="default"/>
      </w:rPr>
    </w:lvl>
    <w:lvl w:ilvl="4" w:tplc="29FE7FFE">
      <w:start w:val="1"/>
      <w:numFmt w:val="bullet"/>
      <w:lvlText w:val="o"/>
      <w:lvlJc w:val="left"/>
      <w:pPr>
        <w:ind w:left="3240" w:hanging="360"/>
      </w:pPr>
      <w:rPr>
        <w:rFonts w:ascii="Courier New" w:hAnsi="Courier New" w:hint="default"/>
      </w:rPr>
    </w:lvl>
    <w:lvl w:ilvl="5" w:tplc="B8E4A7B0">
      <w:start w:val="1"/>
      <w:numFmt w:val="bullet"/>
      <w:lvlText w:val=""/>
      <w:lvlJc w:val="left"/>
      <w:pPr>
        <w:ind w:left="3960" w:hanging="360"/>
      </w:pPr>
      <w:rPr>
        <w:rFonts w:ascii="Wingdings" w:hAnsi="Wingdings" w:hint="default"/>
      </w:rPr>
    </w:lvl>
    <w:lvl w:ilvl="6" w:tplc="8938B9DA">
      <w:start w:val="1"/>
      <w:numFmt w:val="bullet"/>
      <w:lvlText w:val=""/>
      <w:lvlJc w:val="left"/>
      <w:pPr>
        <w:ind w:left="4680" w:hanging="360"/>
      </w:pPr>
      <w:rPr>
        <w:rFonts w:ascii="Symbol" w:hAnsi="Symbol" w:hint="default"/>
      </w:rPr>
    </w:lvl>
    <w:lvl w:ilvl="7" w:tplc="5824F60C">
      <w:start w:val="1"/>
      <w:numFmt w:val="bullet"/>
      <w:lvlText w:val="o"/>
      <w:lvlJc w:val="left"/>
      <w:pPr>
        <w:ind w:left="5400" w:hanging="360"/>
      </w:pPr>
      <w:rPr>
        <w:rFonts w:ascii="Courier New" w:hAnsi="Courier New" w:hint="default"/>
      </w:rPr>
    </w:lvl>
    <w:lvl w:ilvl="8" w:tplc="BC883F40">
      <w:start w:val="1"/>
      <w:numFmt w:val="bullet"/>
      <w:lvlText w:val=""/>
      <w:lvlJc w:val="left"/>
      <w:pPr>
        <w:ind w:left="6120" w:hanging="360"/>
      </w:pPr>
      <w:rPr>
        <w:rFonts w:ascii="Wingdings" w:hAnsi="Wingdings" w:hint="default"/>
      </w:rPr>
    </w:lvl>
  </w:abstractNum>
  <w:abstractNum w:abstractNumId="38" w15:restartNumberingAfterBreak="0">
    <w:nsid w:val="5A63498A"/>
    <w:multiLevelType w:val="hybridMultilevel"/>
    <w:tmpl w:val="FFFFFFFF"/>
    <w:lvl w:ilvl="0" w:tplc="EE1AF214">
      <w:start w:val="1"/>
      <w:numFmt w:val="bullet"/>
      <w:lvlText w:val=""/>
      <w:lvlJc w:val="left"/>
      <w:pPr>
        <w:ind w:left="720" w:hanging="360"/>
      </w:pPr>
      <w:rPr>
        <w:rFonts w:ascii="Symbol" w:hAnsi="Symbol" w:hint="default"/>
      </w:rPr>
    </w:lvl>
    <w:lvl w:ilvl="1" w:tplc="68805850">
      <w:start w:val="1"/>
      <w:numFmt w:val="bullet"/>
      <w:lvlText w:val="o"/>
      <w:lvlJc w:val="left"/>
      <w:pPr>
        <w:ind w:left="1440" w:hanging="360"/>
      </w:pPr>
      <w:rPr>
        <w:rFonts w:ascii="Courier New" w:hAnsi="Courier New" w:hint="default"/>
      </w:rPr>
    </w:lvl>
    <w:lvl w:ilvl="2" w:tplc="7E9A4CCE">
      <w:start w:val="1"/>
      <w:numFmt w:val="bullet"/>
      <w:lvlText w:val=""/>
      <w:lvlJc w:val="left"/>
      <w:pPr>
        <w:ind w:left="2160" w:hanging="360"/>
      </w:pPr>
      <w:rPr>
        <w:rFonts w:ascii="Wingdings" w:hAnsi="Wingdings" w:hint="default"/>
      </w:rPr>
    </w:lvl>
    <w:lvl w:ilvl="3" w:tplc="1026C3D4">
      <w:start w:val="1"/>
      <w:numFmt w:val="bullet"/>
      <w:lvlText w:val=""/>
      <w:lvlJc w:val="left"/>
      <w:pPr>
        <w:ind w:left="2880" w:hanging="360"/>
      </w:pPr>
      <w:rPr>
        <w:rFonts w:ascii="Symbol" w:hAnsi="Symbol" w:hint="default"/>
      </w:rPr>
    </w:lvl>
    <w:lvl w:ilvl="4" w:tplc="1FF67C46">
      <w:start w:val="1"/>
      <w:numFmt w:val="bullet"/>
      <w:lvlText w:val="o"/>
      <w:lvlJc w:val="left"/>
      <w:pPr>
        <w:ind w:left="3600" w:hanging="360"/>
      </w:pPr>
      <w:rPr>
        <w:rFonts w:ascii="Courier New" w:hAnsi="Courier New" w:hint="default"/>
      </w:rPr>
    </w:lvl>
    <w:lvl w:ilvl="5" w:tplc="119E5774">
      <w:start w:val="1"/>
      <w:numFmt w:val="bullet"/>
      <w:lvlText w:val=""/>
      <w:lvlJc w:val="left"/>
      <w:pPr>
        <w:ind w:left="4320" w:hanging="360"/>
      </w:pPr>
      <w:rPr>
        <w:rFonts w:ascii="Wingdings" w:hAnsi="Wingdings" w:hint="default"/>
      </w:rPr>
    </w:lvl>
    <w:lvl w:ilvl="6" w:tplc="752200A4">
      <w:start w:val="1"/>
      <w:numFmt w:val="bullet"/>
      <w:lvlText w:val=""/>
      <w:lvlJc w:val="left"/>
      <w:pPr>
        <w:ind w:left="5040" w:hanging="360"/>
      </w:pPr>
      <w:rPr>
        <w:rFonts w:ascii="Symbol" w:hAnsi="Symbol" w:hint="default"/>
      </w:rPr>
    </w:lvl>
    <w:lvl w:ilvl="7" w:tplc="D05610A6">
      <w:start w:val="1"/>
      <w:numFmt w:val="bullet"/>
      <w:lvlText w:val="o"/>
      <w:lvlJc w:val="left"/>
      <w:pPr>
        <w:ind w:left="5760" w:hanging="360"/>
      </w:pPr>
      <w:rPr>
        <w:rFonts w:ascii="Courier New" w:hAnsi="Courier New" w:hint="default"/>
      </w:rPr>
    </w:lvl>
    <w:lvl w:ilvl="8" w:tplc="EF4CC39E">
      <w:start w:val="1"/>
      <w:numFmt w:val="bullet"/>
      <w:lvlText w:val=""/>
      <w:lvlJc w:val="left"/>
      <w:pPr>
        <w:ind w:left="6480" w:hanging="360"/>
      </w:pPr>
      <w:rPr>
        <w:rFonts w:ascii="Wingdings" w:hAnsi="Wingdings" w:hint="default"/>
      </w:rPr>
    </w:lvl>
  </w:abstractNum>
  <w:abstractNum w:abstractNumId="39" w15:restartNumberingAfterBreak="0">
    <w:nsid w:val="5C3C45BC"/>
    <w:multiLevelType w:val="multilevel"/>
    <w:tmpl w:val="6B3C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D363B7"/>
    <w:multiLevelType w:val="hybridMultilevel"/>
    <w:tmpl w:val="FFFFFFFF"/>
    <w:lvl w:ilvl="0" w:tplc="6E16B322">
      <w:start w:val="1"/>
      <w:numFmt w:val="lowerLetter"/>
      <w:lvlText w:val="%1."/>
      <w:lvlJc w:val="left"/>
      <w:pPr>
        <w:ind w:left="720" w:hanging="360"/>
      </w:pPr>
    </w:lvl>
    <w:lvl w:ilvl="1" w:tplc="B9FA5EF4">
      <w:start w:val="1"/>
      <w:numFmt w:val="lowerLetter"/>
      <w:lvlText w:val="%2."/>
      <w:lvlJc w:val="left"/>
      <w:pPr>
        <w:ind w:left="1440" w:hanging="360"/>
      </w:pPr>
    </w:lvl>
    <w:lvl w:ilvl="2" w:tplc="46605E9E">
      <w:start w:val="1"/>
      <w:numFmt w:val="lowerRoman"/>
      <w:lvlText w:val="%3."/>
      <w:lvlJc w:val="right"/>
      <w:pPr>
        <w:ind w:left="2160" w:hanging="180"/>
      </w:pPr>
    </w:lvl>
    <w:lvl w:ilvl="3" w:tplc="46A48FAA">
      <w:start w:val="1"/>
      <w:numFmt w:val="decimal"/>
      <w:lvlText w:val="%4."/>
      <w:lvlJc w:val="left"/>
      <w:pPr>
        <w:ind w:left="2880" w:hanging="360"/>
      </w:pPr>
    </w:lvl>
    <w:lvl w:ilvl="4" w:tplc="0250FB12">
      <w:start w:val="1"/>
      <w:numFmt w:val="lowerLetter"/>
      <w:lvlText w:val="%5."/>
      <w:lvlJc w:val="left"/>
      <w:pPr>
        <w:ind w:left="3600" w:hanging="360"/>
      </w:pPr>
    </w:lvl>
    <w:lvl w:ilvl="5" w:tplc="6B32E69E">
      <w:start w:val="1"/>
      <w:numFmt w:val="lowerRoman"/>
      <w:lvlText w:val="%6."/>
      <w:lvlJc w:val="right"/>
      <w:pPr>
        <w:ind w:left="4320" w:hanging="180"/>
      </w:pPr>
    </w:lvl>
    <w:lvl w:ilvl="6" w:tplc="BF3AA7C8">
      <w:start w:val="1"/>
      <w:numFmt w:val="decimal"/>
      <w:lvlText w:val="%7."/>
      <w:lvlJc w:val="left"/>
      <w:pPr>
        <w:ind w:left="5040" w:hanging="360"/>
      </w:pPr>
    </w:lvl>
    <w:lvl w:ilvl="7" w:tplc="3636447E">
      <w:start w:val="1"/>
      <w:numFmt w:val="lowerLetter"/>
      <w:lvlText w:val="%8."/>
      <w:lvlJc w:val="left"/>
      <w:pPr>
        <w:ind w:left="5760" w:hanging="360"/>
      </w:pPr>
    </w:lvl>
    <w:lvl w:ilvl="8" w:tplc="E3D2B27E">
      <w:start w:val="1"/>
      <w:numFmt w:val="lowerRoman"/>
      <w:lvlText w:val="%9."/>
      <w:lvlJc w:val="right"/>
      <w:pPr>
        <w:ind w:left="6480" w:hanging="180"/>
      </w:pPr>
    </w:lvl>
  </w:abstractNum>
  <w:abstractNum w:abstractNumId="41" w15:restartNumberingAfterBreak="0">
    <w:nsid w:val="5CD46EA2"/>
    <w:multiLevelType w:val="multilevel"/>
    <w:tmpl w:val="3CD0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D926DDD"/>
    <w:multiLevelType w:val="hybridMultilevel"/>
    <w:tmpl w:val="FFFFFFFF"/>
    <w:lvl w:ilvl="0" w:tplc="EF0645AC">
      <w:start w:val="1"/>
      <w:numFmt w:val="bullet"/>
      <w:lvlText w:val=""/>
      <w:lvlJc w:val="left"/>
      <w:pPr>
        <w:ind w:left="720" w:hanging="360"/>
      </w:pPr>
      <w:rPr>
        <w:rFonts w:ascii="Symbol" w:hAnsi="Symbol" w:hint="default"/>
      </w:rPr>
    </w:lvl>
    <w:lvl w:ilvl="1" w:tplc="3D52077C">
      <w:start w:val="1"/>
      <w:numFmt w:val="bullet"/>
      <w:lvlText w:val="o"/>
      <w:lvlJc w:val="left"/>
      <w:pPr>
        <w:ind w:left="1440" w:hanging="360"/>
      </w:pPr>
      <w:rPr>
        <w:rFonts w:ascii="Courier New" w:hAnsi="Courier New" w:hint="default"/>
      </w:rPr>
    </w:lvl>
    <w:lvl w:ilvl="2" w:tplc="9B746042">
      <w:start w:val="1"/>
      <w:numFmt w:val="bullet"/>
      <w:lvlText w:val=""/>
      <w:lvlJc w:val="left"/>
      <w:pPr>
        <w:ind w:left="2160" w:hanging="360"/>
      </w:pPr>
      <w:rPr>
        <w:rFonts w:ascii="Wingdings" w:hAnsi="Wingdings" w:hint="default"/>
      </w:rPr>
    </w:lvl>
    <w:lvl w:ilvl="3" w:tplc="270A0B9E">
      <w:start w:val="1"/>
      <w:numFmt w:val="bullet"/>
      <w:lvlText w:val=""/>
      <w:lvlJc w:val="left"/>
      <w:pPr>
        <w:ind w:left="2880" w:hanging="360"/>
      </w:pPr>
      <w:rPr>
        <w:rFonts w:ascii="Symbol" w:hAnsi="Symbol" w:hint="default"/>
      </w:rPr>
    </w:lvl>
    <w:lvl w:ilvl="4" w:tplc="F92235CA">
      <w:start w:val="1"/>
      <w:numFmt w:val="bullet"/>
      <w:lvlText w:val="o"/>
      <w:lvlJc w:val="left"/>
      <w:pPr>
        <w:ind w:left="3600" w:hanging="360"/>
      </w:pPr>
      <w:rPr>
        <w:rFonts w:ascii="Courier New" w:hAnsi="Courier New" w:hint="default"/>
      </w:rPr>
    </w:lvl>
    <w:lvl w:ilvl="5" w:tplc="D5FA6BC8">
      <w:start w:val="1"/>
      <w:numFmt w:val="bullet"/>
      <w:lvlText w:val=""/>
      <w:lvlJc w:val="left"/>
      <w:pPr>
        <w:ind w:left="4320" w:hanging="360"/>
      </w:pPr>
      <w:rPr>
        <w:rFonts w:ascii="Wingdings" w:hAnsi="Wingdings" w:hint="default"/>
      </w:rPr>
    </w:lvl>
    <w:lvl w:ilvl="6" w:tplc="3A2650C0">
      <w:start w:val="1"/>
      <w:numFmt w:val="bullet"/>
      <w:lvlText w:val=""/>
      <w:lvlJc w:val="left"/>
      <w:pPr>
        <w:ind w:left="5040" w:hanging="360"/>
      </w:pPr>
      <w:rPr>
        <w:rFonts w:ascii="Symbol" w:hAnsi="Symbol" w:hint="default"/>
      </w:rPr>
    </w:lvl>
    <w:lvl w:ilvl="7" w:tplc="5CB288B4">
      <w:start w:val="1"/>
      <w:numFmt w:val="bullet"/>
      <w:lvlText w:val="o"/>
      <w:lvlJc w:val="left"/>
      <w:pPr>
        <w:ind w:left="5760" w:hanging="360"/>
      </w:pPr>
      <w:rPr>
        <w:rFonts w:ascii="Courier New" w:hAnsi="Courier New" w:hint="default"/>
      </w:rPr>
    </w:lvl>
    <w:lvl w:ilvl="8" w:tplc="E1204CA8">
      <w:start w:val="1"/>
      <w:numFmt w:val="bullet"/>
      <w:lvlText w:val=""/>
      <w:lvlJc w:val="left"/>
      <w:pPr>
        <w:ind w:left="6480" w:hanging="360"/>
      </w:pPr>
      <w:rPr>
        <w:rFonts w:ascii="Wingdings" w:hAnsi="Wingdings" w:hint="default"/>
      </w:rPr>
    </w:lvl>
  </w:abstractNum>
  <w:abstractNum w:abstractNumId="43" w15:restartNumberingAfterBreak="0">
    <w:nsid w:val="5FDF393D"/>
    <w:multiLevelType w:val="hybridMultilevel"/>
    <w:tmpl w:val="CE9EF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FED5317"/>
    <w:multiLevelType w:val="hybridMultilevel"/>
    <w:tmpl w:val="AF3AD30A"/>
    <w:lvl w:ilvl="0" w:tplc="CD561936">
      <w:start w:val="1"/>
      <w:numFmt w:val="bullet"/>
      <w:lvlText w:val="-"/>
      <w:lvlJc w:val="left"/>
      <w:pPr>
        <w:ind w:left="360" w:hanging="360"/>
      </w:pPr>
      <w:rPr>
        <w:rFonts w:ascii="Calibri" w:hAnsi="Calibri" w:hint="default"/>
      </w:rPr>
    </w:lvl>
    <w:lvl w:ilvl="1" w:tplc="A0BCCE00">
      <w:start w:val="1"/>
      <w:numFmt w:val="bullet"/>
      <w:lvlText w:val="o"/>
      <w:lvlJc w:val="left"/>
      <w:pPr>
        <w:ind w:left="1080" w:hanging="360"/>
      </w:pPr>
      <w:rPr>
        <w:rFonts w:ascii="Courier New" w:hAnsi="Courier New" w:hint="default"/>
      </w:rPr>
    </w:lvl>
    <w:lvl w:ilvl="2" w:tplc="8F62050A">
      <w:start w:val="1"/>
      <w:numFmt w:val="bullet"/>
      <w:lvlText w:val=""/>
      <w:lvlJc w:val="left"/>
      <w:pPr>
        <w:ind w:left="1800" w:hanging="360"/>
      </w:pPr>
      <w:rPr>
        <w:rFonts w:ascii="Wingdings" w:hAnsi="Wingdings" w:hint="default"/>
      </w:rPr>
    </w:lvl>
    <w:lvl w:ilvl="3" w:tplc="AC56D7F8">
      <w:start w:val="1"/>
      <w:numFmt w:val="bullet"/>
      <w:lvlText w:val=""/>
      <w:lvlJc w:val="left"/>
      <w:pPr>
        <w:ind w:left="2520" w:hanging="360"/>
      </w:pPr>
      <w:rPr>
        <w:rFonts w:ascii="Symbol" w:hAnsi="Symbol" w:hint="default"/>
      </w:rPr>
    </w:lvl>
    <w:lvl w:ilvl="4" w:tplc="D34EF1BE">
      <w:start w:val="1"/>
      <w:numFmt w:val="bullet"/>
      <w:lvlText w:val="o"/>
      <w:lvlJc w:val="left"/>
      <w:pPr>
        <w:ind w:left="3240" w:hanging="360"/>
      </w:pPr>
      <w:rPr>
        <w:rFonts w:ascii="Courier New" w:hAnsi="Courier New" w:hint="default"/>
      </w:rPr>
    </w:lvl>
    <w:lvl w:ilvl="5" w:tplc="98B4B264">
      <w:start w:val="1"/>
      <w:numFmt w:val="bullet"/>
      <w:lvlText w:val=""/>
      <w:lvlJc w:val="left"/>
      <w:pPr>
        <w:ind w:left="3960" w:hanging="360"/>
      </w:pPr>
      <w:rPr>
        <w:rFonts w:ascii="Wingdings" w:hAnsi="Wingdings" w:hint="default"/>
      </w:rPr>
    </w:lvl>
    <w:lvl w:ilvl="6" w:tplc="29D666B8">
      <w:start w:val="1"/>
      <w:numFmt w:val="bullet"/>
      <w:lvlText w:val=""/>
      <w:lvlJc w:val="left"/>
      <w:pPr>
        <w:ind w:left="4680" w:hanging="360"/>
      </w:pPr>
      <w:rPr>
        <w:rFonts w:ascii="Symbol" w:hAnsi="Symbol" w:hint="default"/>
      </w:rPr>
    </w:lvl>
    <w:lvl w:ilvl="7" w:tplc="12583188">
      <w:start w:val="1"/>
      <w:numFmt w:val="bullet"/>
      <w:lvlText w:val="o"/>
      <w:lvlJc w:val="left"/>
      <w:pPr>
        <w:ind w:left="5400" w:hanging="360"/>
      </w:pPr>
      <w:rPr>
        <w:rFonts w:ascii="Courier New" w:hAnsi="Courier New" w:hint="default"/>
      </w:rPr>
    </w:lvl>
    <w:lvl w:ilvl="8" w:tplc="9FCCBE2C">
      <w:start w:val="1"/>
      <w:numFmt w:val="bullet"/>
      <w:lvlText w:val=""/>
      <w:lvlJc w:val="left"/>
      <w:pPr>
        <w:ind w:left="6120" w:hanging="360"/>
      </w:pPr>
      <w:rPr>
        <w:rFonts w:ascii="Wingdings" w:hAnsi="Wingdings" w:hint="default"/>
      </w:rPr>
    </w:lvl>
  </w:abstractNum>
  <w:abstractNum w:abstractNumId="45" w15:restartNumberingAfterBreak="0">
    <w:nsid w:val="6100092A"/>
    <w:multiLevelType w:val="hybridMultilevel"/>
    <w:tmpl w:val="FFFFFFFF"/>
    <w:lvl w:ilvl="0" w:tplc="63542E14">
      <w:start w:val="1"/>
      <w:numFmt w:val="bullet"/>
      <w:lvlText w:val="·"/>
      <w:lvlJc w:val="left"/>
      <w:pPr>
        <w:ind w:left="720" w:hanging="360"/>
      </w:pPr>
      <w:rPr>
        <w:rFonts w:ascii="Symbol" w:hAnsi="Symbol" w:hint="default"/>
      </w:rPr>
    </w:lvl>
    <w:lvl w:ilvl="1" w:tplc="1D1E92CE">
      <w:start w:val="1"/>
      <w:numFmt w:val="bullet"/>
      <w:lvlText w:val="o"/>
      <w:lvlJc w:val="left"/>
      <w:pPr>
        <w:ind w:left="1440" w:hanging="360"/>
      </w:pPr>
      <w:rPr>
        <w:rFonts w:ascii="Courier New" w:hAnsi="Courier New" w:hint="default"/>
      </w:rPr>
    </w:lvl>
    <w:lvl w:ilvl="2" w:tplc="67325D44">
      <w:start w:val="1"/>
      <w:numFmt w:val="bullet"/>
      <w:lvlText w:val=""/>
      <w:lvlJc w:val="left"/>
      <w:pPr>
        <w:ind w:left="2160" w:hanging="360"/>
      </w:pPr>
      <w:rPr>
        <w:rFonts w:ascii="Wingdings" w:hAnsi="Wingdings" w:hint="default"/>
      </w:rPr>
    </w:lvl>
    <w:lvl w:ilvl="3" w:tplc="5EC8B90A">
      <w:start w:val="1"/>
      <w:numFmt w:val="bullet"/>
      <w:lvlText w:val=""/>
      <w:lvlJc w:val="left"/>
      <w:pPr>
        <w:ind w:left="2880" w:hanging="360"/>
      </w:pPr>
      <w:rPr>
        <w:rFonts w:ascii="Symbol" w:hAnsi="Symbol" w:hint="default"/>
      </w:rPr>
    </w:lvl>
    <w:lvl w:ilvl="4" w:tplc="29CE1258">
      <w:start w:val="1"/>
      <w:numFmt w:val="bullet"/>
      <w:lvlText w:val="o"/>
      <w:lvlJc w:val="left"/>
      <w:pPr>
        <w:ind w:left="3600" w:hanging="360"/>
      </w:pPr>
      <w:rPr>
        <w:rFonts w:ascii="Courier New" w:hAnsi="Courier New" w:hint="default"/>
      </w:rPr>
    </w:lvl>
    <w:lvl w:ilvl="5" w:tplc="27F6928E">
      <w:start w:val="1"/>
      <w:numFmt w:val="bullet"/>
      <w:lvlText w:val=""/>
      <w:lvlJc w:val="left"/>
      <w:pPr>
        <w:ind w:left="4320" w:hanging="360"/>
      </w:pPr>
      <w:rPr>
        <w:rFonts w:ascii="Wingdings" w:hAnsi="Wingdings" w:hint="default"/>
      </w:rPr>
    </w:lvl>
    <w:lvl w:ilvl="6" w:tplc="ED649356">
      <w:start w:val="1"/>
      <w:numFmt w:val="bullet"/>
      <w:lvlText w:val=""/>
      <w:lvlJc w:val="left"/>
      <w:pPr>
        <w:ind w:left="5040" w:hanging="360"/>
      </w:pPr>
      <w:rPr>
        <w:rFonts w:ascii="Symbol" w:hAnsi="Symbol" w:hint="default"/>
      </w:rPr>
    </w:lvl>
    <w:lvl w:ilvl="7" w:tplc="D5BE53B8">
      <w:start w:val="1"/>
      <w:numFmt w:val="bullet"/>
      <w:lvlText w:val="o"/>
      <w:lvlJc w:val="left"/>
      <w:pPr>
        <w:ind w:left="5760" w:hanging="360"/>
      </w:pPr>
      <w:rPr>
        <w:rFonts w:ascii="Courier New" w:hAnsi="Courier New" w:hint="default"/>
      </w:rPr>
    </w:lvl>
    <w:lvl w:ilvl="8" w:tplc="3BB29C5A">
      <w:start w:val="1"/>
      <w:numFmt w:val="bullet"/>
      <w:lvlText w:val=""/>
      <w:lvlJc w:val="left"/>
      <w:pPr>
        <w:ind w:left="6480" w:hanging="360"/>
      </w:pPr>
      <w:rPr>
        <w:rFonts w:ascii="Wingdings" w:hAnsi="Wingdings" w:hint="default"/>
      </w:rPr>
    </w:lvl>
  </w:abstractNum>
  <w:abstractNum w:abstractNumId="46" w15:restartNumberingAfterBreak="0">
    <w:nsid w:val="611F205A"/>
    <w:multiLevelType w:val="hybridMultilevel"/>
    <w:tmpl w:val="FFFFFFFF"/>
    <w:lvl w:ilvl="0" w:tplc="A606AA30">
      <w:start w:val="1"/>
      <w:numFmt w:val="decimal"/>
      <w:lvlText w:val="%1."/>
      <w:lvlJc w:val="left"/>
      <w:pPr>
        <w:ind w:left="720" w:hanging="360"/>
      </w:pPr>
    </w:lvl>
    <w:lvl w:ilvl="1" w:tplc="9AEA7626">
      <w:start w:val="1"/>
      <w:numFmt w:val="lowerLetter"/>
      <w:lvlText w:val="%2."/>
      <w:lvlJc w:val="left"/>
      <w:pPr>
        <w:ind w:left="1440" w:hanging="360"/>
      </w:pPr>
    </w:lvl>
    <w:lvl w:ilvl="2" w:tplc="19F659FE">
      <w:start w:val="1"/>
      <w:numFmt w:val="lowerRoman"/>
      <w:lvlText w:val="%3."/>
      <w:lvlJc w:val="right"/>
      <w:pPr>
        <w:ind w:left="2160" w:hanging="180"/>
      </w:pPr>
    </w:lvl>
    <w:lvl w:ilvl="3" w:tplc="D612F9BA">
      <w:start w:val="1"/>
      <w:numFmt w:val="decimal"/>
      <w:lvlText w:val="%4."/>
      <w:lvlJc w:val="left"/>
      <w:pPr>
        <w:ind w:left="2880" w:hanging="360"/>
      </w:pPr>
    </w:lvl>
    <w:lvl w:ilvl="4" w:tplc="F18ABB32">
      <w:start w:val="1"/>
      <w:numFmt w:val="lowerLetter"/>
      <w:lvlText w:val="%5."/>
      <w:lvlJc w:val="left"/>
      <w:pPr>
        <w:ind w:left="3600" w:hanging="360"/>
      </w:pPr>
    </w:lvl>
    <w:lvl w:ilvl="5" w:tplc="049E7824">
      <w:start w:val="1"/>
      <w:numFmt w:val="lowerRoman"/>
      <w:lvlText w:val="%6."/>
      <w:lvlJc w:val="right"/>
      <w:pPr>
        <w:ind w:left="4320" w:hanging="180"/>
      </w:pPr>
    </w:lvl>
    <w:lvl w:ilvl="6" w:tplc="6CC8C964">
      <w:start w:val="1"/>
      <w:numFmt w:val="decimal"/>
      <w:lvlText w:val="%7."/>
      <w:lvlJc w:val="left"/>
      <w:pPr>
        <w:ind w:left="5040" w:hanging="360"/>
      </w:pPr>
    </w:lvl>
    <w:lvl w:ilvl="7" w:tplc="88C6ADE2">
      <w:start w:val="1"/>
      <w:numFmt w:val="lowerLetter"/>
      <w:lvlText w:val="%8."/>
      <w:lvlJc w:val="left"/>
      <w:pPr>
        <w:ind w:left="5760" w:hanging="360"/>
      </w:pPr>
    </w:lvl>
    <w:lvl w:ilvl="8" w:tplc="5AC80368">
      <w:start w:val="1"/>
      <w:numFmt w:val="lowerRoman"/>
      <w:lvlText w:val="%9."/>
      <w:lvlJc w:val="right"/>
      <w:pPr>
        <w:ind w:left="6480" w:hanging="180"/>
      </w:pPr>
    </w:lvl>
  </w:abstractNum>
  <w:abstractNum w:abstractNumId="47" w15:restartNumberingAfterBreak="0">
    <w:nsid w:val="6285555C"/>
    <w:multiLevelType w:val="hybridMultilevel"/>
    <w:tmpl w:val="D0F8334A"/>
    <w:lvl w:ilvl="0" w:tplc="E7BCA920">
      <w:start w:val="1"/>
      <w:numFmt w:val="bullet"/>
      <w:lvlText w:val="-"/>
      <w:lvlJc w:val="left"/>
      <w:pPr>
        <w:ind w:left="360" w:hanging="360"/>
      </w:pPr>
      <w:rPr>
        <w:rFonts w:ascii="Calibri" w:hAnsi="Calibri" w:hint="default"/>
      </w:rPr>
    </w:lvl>
    <w:lvl w:ilvl="1" w:tplc="C554B99E">
      <w:start w:val="1"/>
      <w:numFmt w:val="bullet"/>
      <w:lvlText w:val="o"/>
      <w:lvlJc w:val="left"/>
      <w:pPr>
        <w:ind w:left="1080" w:hanging="360"/>
      </w:pPr>
      <w:rPr>
        <w:rFonts w:ascii="Courier New" w:hAnsi="Courier New" w:hint="default"/>
      </w:rPr>
    </w:lvl>
    <w:lvl w:ilvl="2" w:tplc="629A1D96">
      <w:start w:val="1"/>
      <w:numFmt w:val="bullet"/>
      <w:lvlText w:val=""/>
      <w:lvlJc w:val="left"/>
      <w:pPr>
        <w:ind w:left="1800" w:hanging="360"/>
      </w:pPr>
      <w:rPr>
        <w:rFonts w:ascii="Wingdings" w:hAnsi="Wingdings" w:hint="default"/>
      </w:rPr>
    </w:lvl>
    <w:lvl w:ilvl="3" w:tplc="602CE10E">
      <w:start w:val="1"/>
      <w:numFmt w:val="bullet"/>
      <w:lvlText w:val=""/>
      <w:lvlJc w:val="left"/>
      <w:pPr>
        <w:ind w:left="2520" w:hanging="360"/>
      </w:pPr>
      <w:rPr>
        <w:rFonts w:ascii="Symbol" w:hAnsi="Symbol" w:hint="default"/>
      </w:rPr>
    </w:lvl>
    <w:lvl w:ilvl="4" w:tplc="7F5C82B0">
      <w:start w:val="1"/>
      <w:numFmt w:val="bullet"/>
      <w:lvlText w:val="o"/>
      <w:lvlJc w:val="left"/>
      <w:pPr>
        <w:ind w:left="3240" w:hanging="360"/>
      </w:pPr>
      <w:rPr>
        <w:rFonts w:ascii="Courier New" w:hAnsi="Courier New" w:hint="default"/>
      </w:rPr>
    </w:lvl>
    <w:lvl w:ilvl="5" w:tplc="FC4A530A">
      <w:start w:val="1"/>
      <w:numFmt w:val="bullet"/>
      <w:lvlText w:val=""/>
      <w:lvlJc w:val="left"/>
      <w:pPr>
        <w:ind w:left="3960" w:hanging="360"/>
      </w:pPr>
      <w:rPr>
        <w:rFonts w:ascii="Wingdings" w:hAnsi="Wingdings" w:hint="default"/>
      </w:rPr>
    </w:lvl>
    <w:lvl w:ilvl="6" w:tplc="12CC5F6A">
      <w:start w:val="1"/>
      <w:numFmt w:val="bullet"/>
      <w:lvlText w:val=""/>
      <w:lvlJc w:val="left"/>
      <w:pPr>
        <w:ind w:left="4680" w:hanging="360"/>
      </w:pPr>
      <w:rPr>
        <w:rFonts w:ascii="Symbol" w:hAnsi="Symbol" w:hint="default"/>
      </w:rPr>
    </w:lvl>
    <w:lvl w:ilvl="7" w:tplc="E2D0D806">
      <w:start w:val="1"/>
      <w:numFmt w:val="bullet"/>
      <w:lvlText w:val="o"/>
      <w:lvlJc w:val="left"/>
      <w:pPr>
        <w:ind w:left="5400" w:hanging="360"/>
      </w:pPr>
      <w:rPr>
        <w:rFonts w:ascii="Courier New" w:hAnsi="Courier New" w:hint="default"/>
      </w:rPr>
    </w:lvl>
    <w:lvl w:ilvl="8" w:tplc="E5E4D9AE">
      <w:start w:val="1"/>
      <w:numFmt w:val="bullet"/>
      <w:lvlText w:val=""/>
      <w:lvlJc w:val="left"/>
      <w:pPr>
        <w:ind w:left="6120" w:hanging="360"/>
      </w:pPr>
      <w:rPr>
        <w:rFonts w:ascii="Wingdings" w:hAnsi="Wingdings" w:hint="default"/>
      </w:rPr>
    </w:lvl>
  </w:abstractNum>
  <w:abstractNum w:abstractNumId="48" w15:restartNumberingAfterBreak="0">
    <w:nsid w:val="6522138E"/>
    <w:multiLevelType w:val="hybridMultilevel"/>
    <w:tmpl w:val="FFFFFFFF"/>
    <w:lvl w:ilvl="0" w:tplc="E390CCD0">
      <w:start w:val="1"/>
      <w:numFmt w:val="bullet"/>
      <w:lvlText w:val=""/>
      <w:lvlJc w:val="left"/>
      <w:pPr>
        <w:ind w:left="720" w:hanging="360"/>
      </w:pPr>
      <w:rPr>
        <w:rFonts w:ascii="Symbol" w:hAnsi="Symbol" w:hint="default"/>
      </w:rPr>
    </w:lvl>
    <w:lvl w:ilvl="1" w:tplc="F46C69C6">
      <w:start w:val="1"/>
      <w:numFmt w:val="bullet"/>
      <w:lvlText w:val="o"/>
      <w:lvlJc w:val="left"/>
      <w:pPr>
        <w:ind w:left="1440" w:hanging="360"/>
      </w:pPr>
      <w:rPr>
        <w:rFonts w:ascii="Courier New" w:hAnsi="Courier New" w:hint="default"/>
      </w:rPr>
    </w:lvl>
    <w:lvl w:ilvl="2" w:tplc="6DB8AE04">
      <w:start w:val="1"/>
      <w:numFmt w:val="bullet"/>
      <w:lvlText w:val=""/>
      <w:lvlJc w:val="left"/>
      <w:pPr>
        <w:ind w:left="2160" w:hanging="360"/>
      </w:pPr>
      <w:rPr>
        <w:rFonts w:ascii="Wingdings" w:hAnsi="Wingdings" w:hint="default"/>
      </w:rPr>
    </w:lvl>
    <w:lvl w:ilvl="3" w:tplc="4C108F02">
      <w:start w:val="1"/>
      <w:numFmt w:val="bullet"/>
      <w:lvlText w:val=""/>
      <w:lvlJc w:val="left"/>
      <w:pPr>
        <w:ind w:left="2880" w:hanging="360"/>
      </w:pPr>
      <w:rPr>
        <w:rFonts w:ascii="Symbol" w:hAnsi="Symbol" w:hint="default"/>
      </w:rPr>
    </w:lvl>
    <w:lvl w:ilvl="4" w:tplc="B2E2F552">
      <w:start w:val="1"/>
      <w:numFmt w:val="bullet"/>
      <w:lvlText w:val="o"/>
      <w:lvlJc w:val="left"/>
      <w:pPr>
        <w:ind w:left="3600" w:hanging="360"/>
      </w:pPr>
      <w:rPr>
        <w:rFonts w:ascii="Courier New" w:hAnsi="Courier New" w:hint="default"/>
      </w:rPr>
    </w:lvl>
    <w:lvl w:ilvl="5" w:tplc="04CEA594">
      <w:start w:val="1"/>
      <w:numFmt w:val="bullet"/>
      <w:lvlText w:val=""/>
      <w:lvlJc w:val="left"/>
      <w:pPr>
        <w:ind w:left="4320" w:hanging="360"/>
      </w:pPr>
      <w:rPr>
        <w:rFonts w:ascii="Wingdings" w:hAnsi="Wingdings" w:hint="default"/>
      </w:rPr>
    </w:lvl>
    <w:lvl w:ilvl="6" w:tplc="B7AA826E">
      <w:start w:val="1"/>
      <w:numFmt w:val="bullet"/>
      <w:lvlText w:val=""/>
      <w:lvlJc w:val="left"/>
      <w:pPr>
        <w:ind w:left="5040" w:hanging="360"/>
      </w:pPr>
      <w:rPr>
        <w:rFonts w:ascii="Symbol" w:hAnsi="Symbol" w:hint="default"/>
      </w:rPr>
    </w:lvl>
    <w:lvl w:ilvl="7" w:tplc="1F8A45CA">
      <w:start w:val="1"/>
      <w:numFmt w:val="bullet"/>
      <w:lvlText w:val="o"/>
      <w:lvlJc w:val="left"/>
      <w:pPr>
        <w:ind w:left="5760" w:hanging="360"/>
      </w:pPr>
      <w:rPr>
        <w:rFonts w:ascii="Courier New" w:hAnsi="Courier New" w:hint="default"/>
      </w:rPr>
    </w:lvl>
    <w:lvl w:ilvl="8" w:tplc="E04698A6">
      <w:start w:val="1"/>
      <w:numFmt w:val="bullet"/>
      <w:lvlText w:val=""/>
      <w:lvlJc w:val="left"/>
      <w:pPr>
        <w:ind w:left="6480" w:hanging="360"/>
      </w:pPr>
      <w:rPr>
        <w:rFonts w:ascii="Wingdings" w:hAnsi="Wingdings" w:hint="default"/>
      </w:rPr>
    </w:lvl>
  </w:abstractNum>
  <w:abstractNum w:abstractNumId="49" w15:restartNumberingAfterBreak="0">
    <w:nsid w:val="6E544CCB"/>
    <w:multiLevelType w:val="hybridMultilevel"/>
    <w:tmpl w:val="FFFFFFFF"/>
    <w:lvl w:ilvl="0" w:tplc="BD281C08">
      <w:start w:val="1"/>
      <w:numFmt w:val="lowerLetter"/>
      <w:lvlText w:val="%1."/>
      <w:lvlJc w:val="left"/>
      <w:pPr>
        <w:ind w:left="720" w:hanging="360"/>
      </w:pPr>
    </w:lvl>
    <w:lvl w:ilvl="1" w:tplc="E79CE9B8">
      <w:start w:val="1"/>
      <w:numFmt w:val="lowerLetter"/>
      <w:lvlText w:val="%2."/>
      <w:lvlJc w:val="left"/>
      <w:pPr>
        <w:ind w:left="1440" w:hanging="360"/>
      </w:pPr>
    </w:lvl>
    <w:lvl w:ilvl="2" w:tplc="E6D88E00">
      <w:start w:val="1"/>
      <w:numFmt w:val="lowerRoman"/>
      <w:lvlText w:val="%3."/>
      <w:lvlJc w:val="right"/>
      <w:pPr>
        <w:ind w:left="2160" w:hanging="180"/>
      </w:pPr>
    </w:lvl>
    <w:lvl w:ilvl="3" w:tplc="38F44552">
      <w:start w:val="1"/>
      <w:numFmt w:val="decimal"/>
      <w:lvlText w:val="%4."/>
      <w:lvlJc w:val="left"/>
      <w:pPr>
        <w:ind w:left="2880" w:hanging="360"/>
      </w:pPr>
    </w:lvl>
    <w:lvl w:ilvl="4" w:tplc="B394DD5E">
      <w:start w:val="1"/>
      <w:numFmt w:val="lowerLetter"/>
      <w:lvlText w:val="%5."/>
      <w:lvlJc w:val="left"/>
      <w:pPr>
        <w:ind w:left="3600" w:hanging="360"/>
      </w:pPr>
    </w:lvl>
    <w:lvl w:ilvl="5" w:tplc="FE2ECF46">
      <w:start w:val="1"/>
      <w:numFmt w:val="lowerRoman"/>
      <w:lvlText w:val="%6."/>
      <w:lvlJc w:val="right"/>
      <w:pPr>
        <w:ind w:left="4320" w:hanging="180"/>
      </w:pPr>
    </w:lvl>
    <w:lvl w:ilvl="6" w:tplc="6F7A05F2">
      <w:start w:val="1"/>
      <w:numFmt w:val="decimal"/>
      <w:lvlText w:val="%7."/>
      <w:lvlJc w:val="left"/>
      <w:pPr>
        <w:ind w:left="5040" w:hanging="360"/>
      </w:pPr>
    </w:lvl>
    <w:lvl w:ilvl="7" w:tplc="949CB80A">
      <w:start w:val="1"/>
      <w:numFmt w:val="lowerLetter"/>
      <w:lvlText w:val="%8."/>
      <w:lvlJc w:val="left"/>
      <w:pPr>
        <w:ind w:left="5760" w:hanging="360"/>
      </w:pPr>
    </w:lvl>
    <w:lvl w:ilvl="8" w:tplc="D1ECD61C">
      <w:start w:val="1"/>
      <w:numFmt w:val="lowerRoman"/>
      <w:lvlText w:val="%9."/>
      <w:lvlJc w:val="right"/>
      <w:pPr>
        <w:ind w:left="6480" w:hanging="180"/>
      </w:pPr>
    </w:lvl>
  </w:abstractNum>
  <w:abstractNum w:abstractNumId="50" w15:restartNumberingAfterBreak="0">
    <w:nsid w:val="6FA723C1"/>
    <w:multiLevelType w:val="hybridMultilevel"/>
    <w:tmpl w:val="FFFFFFFF"/>
    <w:lvl w:ilvl="0" w:tplc="C75EF47C">
      <w:start w:val="1"/>
      <w:numFmt w:val="bullet"/>
      <w:lvlText w:val=""/>
      <w:lvlJc w:val="left"/>
      <w:pPr>
        <w:ind w:left="720" w:hanging="360"/>
      </w:pPr>
      <w:rPr>
        <w:rFonts w:ascii="Symbol" w:hAnsi="Symbol" w:hint="default"/>
      </w:rPr>
    </w:lvl>
    <w:lvl w:ilvl="1" w:tplc="FB907066">
      <w:start w:val="1"/>
      <w:numFmt w:val="bullet"/>
      <w:lvlText w:val="o"/>
      <w:lvlJc w:val="left"/>
      <w:pPr>
        <w:ind w:left="1440" w:hanging="360"/>
      </w:pPr>
      <w:rPr>
        <w:rFonts w:ascii="Courier New" w:hAnsi="Courier New" w:hint="default"/>
      </w:rPr>
    </w:lvl>
    <w:lvl w:ilvl="2" w:tplc="721ACE4E">
      <w:start w:val="1"/>
      <w:numFmt w:val="bullet"/>
      <w:lvlText w:val=""/>
      <w:lvlJc w:val="left"/>
      <w:pPr>
        <w:ind w:left="2160" w:hanging="360"/>
      </w:pPr>
      <w:rPr>
        <w:rFonts w:ascii="Wingdings" w:hAnsi="Wingdings" w:hint="default"/>
      </w:rPr>
    </w:lvl>
    <w:lvl w:ilvl="3" w:tplc="165E5EFE">
      <w:start w:val="1"/>
      <w:numFmt w:val="bullet"/>
      <w:lvlText w:val=""/>
      <w:lvlJc w:val="left"/>
      <w:pPr>
        <w:ind w:left="2880" w:hanging="360"/>
      </w:pPr>
      <w:rPr>
        <w:rFonts w:ascii="Symbol" w:hAnsi="Symbol" w:hint="default"/>
      </w:rPr>
    </w:lvl>
    <w:lvl w:ilvl="4" w:tplc="C9823300">
      <w:start w:val="1"/>
      <w:numFmt w:val="bullet"/>
      <w:lvlText w:val="o"/>
      <w:lvlJc w:val="left"/>
      <w:pPr>
        <w:ind w:left="3600" w:hanging="360"/>
      </w:pPr>
      <w:rPr>
        <w:rFonts w:ascii="Courier New" w:hAnsi="Courier New" w:hint="default"/>
      </w:rPr>
    </w:lvl>
    <w:lvl w:ilvl="5" w:tplc="075E1B10">
      <w:start w:val="1"/>
      <w:numFmt w:val="bullet"/>
      <w:lvlText w:val=""/>
      <w:lvlJc w:val="left"/>
      <w:pPr>
        <w:ind w:left="4320" w:hanging="360"/>
      </w:pPr>
      <w:rPr>
        <w:rFonts w:ascii="Wingdings" w:hAnsi="Wingdings" w:hint="default"/>
      </w:rPr>
    </w:lvl>
    <w:lvl w:ilvl="6" w:tplc="8014E51C">
      <w:start w:val="1"/>
      <w:numFmt w:val="bullet"/>
      <w:lvlText w:val=""/>
      <w:lvlJc w:val="left"/>
      <w:pPr>
        <w:ind w:left="5040" w:hanging="360"/>
      </w:pPr>
      <w:rPr>
        <w:rFonts w:ascii="Symbol" w:hAnsi="Symbol" w:hint="default"/>
      </w:rPr>
    </w:lvl>
    <w:lvl w:ilvl="7" w:tplc="EB2A33D8">
      <w:start w:val="1"/>
      <w:numFmt w:val="bullet"/>
      <w:lvlText w:val="o"/>
      <w:lvlJc w:val="left"/>
      <w:pPr>
        <w:ind w:left="5760" w:hanging="360"/>
      </w:pPr>
      <w:rPr>
        <w:rFonts w:ascii="Courier New" w:hAnsi="Courier New" w:hint="default"/>
      </w:rPr>
    </w:lvl>
    <w:lvl w:ilvl="8" w:tplc="5CF21862">
      <w:start w:val="1"/>
      <w:numFmt w:val="bullet"/>
      <w:lvlText w:val=""/>
      <w:lvlJc w:val="left"/>
      <w:pPr>
        <w:ind w:left="6480" w:hanging="360"/>
      </w:pPr>
      <w:rPr>
        <w:rFonts w:ascii="Wingdings" w:hAnsi="Wingdings" w:hint="default"/>
      </w:rPr>
    </w:lvl>
  </w:abstractNum>
  <w:abstractNum w:abstractNumId="51" w15:restartNumberingAfterBreak="0">
    <w:nsid w:val="71FC0E48"/>
    <w:multiLevelType w:val="hybridMultilevel"/>
    <w:tmpl w:val="FFFFFFFF"/>
    <w:lvl w:ilvl="0" w:tplc="0ED41702">
      <w:start w:val="1"/>
      <w:numFmt w:val="bullet"/>
      <w:lvlText w:val=""/>
      <w:lvlJc w:val="left"/>
      <w:pPr>
        <w:ind w:left="720" w:hanging="360"/>
      </w:pPr>
      <w:rPr>
        <w:rFonts w:ascii="Symbol" w:hAnsi="Symbol" w:hint="default"/>
      </w:rPr>
    </w:lvl>
    <w:lvl w:ilvl="1" w:tplc="16FAD53E">
      <w:start w:val="1"/>
      <w:numFmt w:val="bullet"/>
      <w:lvlText w:val="o"/>
      <w:lvlJc w:val="left"/>
      <w:pPr>
        <w:ind w:left="1440" w:hanging="360"/>
      </w:pPr>
      <w:rPr>
        <w:rFonts w:ascii="Courier New" w:hAnsi="Courier New" w:hint="default"/>
      </w:rPr>
    </w:lvl>
    <w:lvl w:ilvl="2" w:tplc="68424166">
      <w:start w:val="1"/>
      <w:numFmt w:val="bullet"/>
      <w:lvlText w:val=""/>
      <w:lvlJc w:val="left"/>
      <w:pPr>
        <w:ind w:left="2160" w:hanging="360"/>
      </w:pPr>
      <w:rPr>
        <w:rFonts w:ascii="Wingdings" w:hAnsi="Wingdings" w:hint="default"/>
      </w:rPr>
    </w:lvl>
    <w:lvl w:ilvl="3" w:tplc="608690E2">
      <w:start w:val="1"/>
      <w:numFmt w:val="bullet"/>
      <w:lvlText w:val=""/>
      <w:lvlJc w:val="left"/>
      <w:pPr>
        <w:ind w:left="2880" w:hanging="360"/>
      </w:pPr>
      <w:rPr>
        <w:rFonts w:ascii="Symbol" w:hAnsi="Symbol" w:hint="default"/>
      </w:rPr>
    </w:lvl>
    <w:lvl w:ilvl="4" w:tplc="CE24C368">
      <w:start w:val="1"/>
      <w:numFmt w:val="bullet"/>
      <w:lvlText w:val="o"/>
      <w:lvlJc w:val="left"/>
      <w:pPr>
        <w:ind w:left="3600" w:hanging="360"/>
      </w:pPr>
      <w:rPr>
        <w:rFonts w:ascii="Courier New" w:hAnsi="Courier New" w:hint="default"/>
      </w:rPr>
    </w:lvl>
    <w:lvl w:ilvl="5" w:tplc="040CBF70">
      <w:start w:val="1"/>
      <w:numFmt w:val="bullet"/>
      <w:lvlText w:val=""/>
      <w:lvlJc w:val="left"/>
      <w:pPr>
        <w:ind w:left="4320" w:hanging="360"/>
      </w:pPr>
      <w:rPr>
        <w:rFonts w:ascii="Wingdings" w:hAnsi="Wingdings" w:hint="default"/>
      </w:rPr>
    </w:lvl>
    <w:lvl w:ilvl="6" w:tplc="D632B33C">
      <w:start w:val="1"/>
      <w:numFmt w:val="bullet"/>
      <w:lvlText w:val=""/>
      <w:lvlJc w:val="left"/>
      <w:pPr>
        <w:ind w:left="5040" w:hanging="360"/>
      </w:pPr>
      <w:rPr>
        <w:rFonts w:ascii="Symbol" w:hAnsi="Symbol" w:hint="default"/>
      </w:rPr>
    </w:lvl>
    <w:lvl w:ilvl="7" w:tplc="A7227074">
      <w:start w:val="1"/>
      <w:numFmt w:val="bullet"/>
      <w:lvlText w:val="o"/>
      <w:lvlJc w:val="left"/>
      <w:pPr>
        <w:ind w:left="5760" w:hanging="360"/>
      </w:pPr>
      <w:rPr>
        <w:rFonts w:ascii="Courier New" w:hAnsi="Courier New" w:hint="default"/>
      </w:rPr>
    </w:lvl>
    <w:lvl w:ilvl="8" w:tplc="A7E20A0E">
      <w:start w:val="1"/>
      <w:numFmt w:val="bullet"/>
      <w:lvlText w:val=""/>
      <w:lvlJc w:val="left"/>
      <w:pPr>
        <w:ind w:left="6480" w:hanging="360"/>
      </w:pPr>
      <w:rPr>
        <w:rFonts w:ascii="Wingdings" w:hAnsi="Wingdings" w:hint="default"/>
      </w:rPr>
    </w:lvl>
  </w:abstractNum>
  <w:abstractNum w:abstractNumId="52" w15:restartNumberingAfterBreak="0">
    <w:nsid w:val="72282D23"/>
    <w:multiLevelType w:val="multilevel"/>
    <w:tmpl w:val="2F4E4DCA"/>
    <w:lvl w:ilvl="0">
      <w:start w:val="1"/>
      <w:numFmt w:val="decimal"/>
      <w:lvlText w:val="%1."/>
      <w:lvlJc w:val="left"/>
      <w:pPr>
        <w:tabs>
          <w:tab w:val="num" w:pos="360"/>
        </w:tabs>
        <w:ind w:left="567" w:hanging="567"/>
      </w:pPr>
    </w:lvl>
    <w:lvl w:ilvl="1">
      <w:start w:val="1"/>
      <w:numFmt w:val="decimal"/>
      <w:lvlRestart w:val="0"/>
      <w:pStyle w:val="BoardReportText"/>
      <w:lvlText w:val="%1.%2."/>
      <w:lvlJc w:val="left"/>
      <w:pPr>
        <w:tabs>
          <w:tab w:val="num" w:pos="567"/>
        </w:tabs>
        <w:ind w:left="567" w:hanging="567"/>
      </w:pPr>
      <w:rPr>
        <w:rFonts w:cs="Times New Roman"/>
        <w:b w:val="0"/>
        <w:bCs/>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1418" w:hanging="851"/>
      </w:pPr>
    </w:lvl>
    <w:lvl w:ilvl="3">
      <w:start w:val="1"/>
      <w:numFmt w:val="decimal"/>
      <w:lvlText w:val="%1.%2.%3.%4."/>
      <w:lvlJc w:val="right"/>
      <w:pPr>
        <w:tabs>
          <w:tab w:val="num" w:pos="360"/>
        </w:tabs>
        <w:ind w:left="567" w:hanging="567"/>
      </w:pPr>
    </w:lvl>
    <w:lvl w:ilvl="4">
      <w:start w:val="1"/>
      <w:numFmt w:val="decimal"/>
      <w:lvlText w:val="%1.%2.%3.%4.%5."/>
      <w:lvlJc w:val="left"/>
      <w:pPr>
        <w:tabs>
          <w:tab w:val="num" w:pos="360"/>
        </w:tabs>
        <w:ind w:left="567" w:hanging="567"/>
      </w:pPr>
    </w:lvl>
    <w:lvl w:ilvl="5">
      <w:start w:val="1"/>
      <w:numFmt w:val="decimal"/>
      <w:lvlText w:val="%1.%2.%3.%4.%5.%6."/>
      <w:lvlJc w:val="left"/>
      <w:pPr>
        <w:tabs>
          <w:tab w:val="num" w:pos="360"/>
        </w:tabs>
        <w:ind w:left="567" w:hanging="567"/>
      </w:pPr>
    </w:lvl>
    <w:lvl w:ilvl="6">
      <w:start w:val="1"/>
      <w:numFmt w:val="decimal"/>
      <w:lvlText w:val="%1.%2.%3.%4.%5.%6.%7."/>
      <w:lvlJc w:val="left"/>
      <w:pPr>
        <w:tabs>
          <w:tab w:val="num" w:pos="360"/>
        </w:tabs>
        <w:ind w:left="567" w:hanging="567"/>
      </w:pPr>
    </w:lvl>
    <w:lvl w:ilvl="7">
      <w:start w:val="1"/>
      <w:numFmt w:val="decimal"/>
      <w:lvlText w:val="%1.%2.%3.%4.%5.%6.%7.%8."/>
      <w:lvlJc w:val="left"/>
      <w:pPr>
        <w:tabs>
          <w:tab w:val="num" w:pos="360"/>
        </w:tabs>
        <w:ind w:left="567" w:hanging="567"/>
      </w:pPr>
    </w:lvl>
    <w:lvl w:ilvl="8">
      <w:start w:val="1"/>
      <w:numFmt w:val="decimal"/>
      <w:lvlText w:val="%1.%2.%3.%4.%5.%6.%7.%8.%9."/>
      <w:lvlJc w:val="left"/>
      <w:pPr>
        <w:tabs>
          <w:tab w:val="num" w:pos="360"/>
        </w:tabs>
        <w:ind w:left="567" w:hanging="567"/>
      </w:pPr>
    </w:lvl>
  </w:abstractNum>
  <w:abstractNum w:abstractNumId="53" w15:restartNumberingAfterBreak="0">
    <w:nsid w:val="768F188B"/>
    <w:multiLevelType w:val="hybridMultilevel"/>
    <w:tmpl w:val="FFFFFFFF"/>
    <w:lvl w:ilvl="0" w:tplc="73EECCD4">
      <w:start w:val="1"/>
      <w:numFmt w:val="bullet"/>
      <w:lvlText w:val=""/>
      <w:lvlJc w:val="left"/>
      <w:pPr>
        <w:ind w:left="720" w:hanging="360"/>
      </w:pPr>
      <w:rPr>
        <w:rFonts w:ascii="Symbol" w:hAnsi="Symbol" w:hint="default"/>
      </w:rPr>
    </w:lvl>
    <w:lvl w:ilvl="1" w:tplc="9A08BE5C">
      <w:start w:val="1"/>
      <w:numFmt w:val="bullet"/>
      <w:lvlText w:val="o"/>
      <w:lvlJc w:val="left"/>
      <w:pPr>
        <w:ind w:left="1440" w:hanging="360"/>
      </w:pPr>
      <w:rPr>
        <w:rFonts w:ascii="Courier New" w:hAnsi="Courier New" w:hint="default"/>
      </w:rPr>
    </w:lvl>
    <w:lvl w:ilvl="2" w:tplc="8222BE52">
      <w:start w:val="1"/>
      <w:numFmt w:val="bullet"/>
      <w:lvlText w:val=""/>
      <w:lvlJc w:val="left"/>
      <w:pPr>
        <w:ind w:left="2160" w:hanging="360"/>
      </w:pPr>
      <w:rPr>
        <w:rFonts w:ascii="Wingdings" w:hAnsi="Wingdings" w:hint="default"/>
      </w:rPr>
    </w:lvl>
    <w:lvl w:ilvl="3" w:tplc="E7C070D6">
      <w:start w:val="1"/>
      <w:numFmt w:val="bullet"/>
      <w:lvlText w:val=""/>
      <w:lvlJc w:val="left"/>
      <w:pPr>
        <w:ind w:left="2880" w:hanging="360"/>
      </w:pPr>
      <w:rPr>
        <w:rFonts w:ascii="Symbol" w:hAnsi="Symbol" w:hint="default"/>
      </w:rPr>
    </w:lvl>
    <w:lvl w:ilvl="4" w:tplc="4012423E">
      <w:start w:val="1"/>
      <w:numFmt w:val="bullet"/>
      <w:lvlText w:val="o"/>
      <w:lvlJc w:val="left"/>
      <w:pPr>
        <w:ind w:left="3600" w:hanging="360"/>
      </w:pPr>
      <w:rPr>
        <w:rFonts w:ascii="Courier New" w:hAnsi="Courier New" w:hint="default"/>
      </w:rPr>
    </w:lvl>
    <w:lvl w:ilvl="5" w:tplc="D7765180">
      <w:start w:val="1"/>
      <w:numFmt w:val="bullet"/>
      <w:lvlText w:val=""/>
      <w:lvlJc w:val="left"/>
      <w:pPr>
        <w:ind w:left="4320" w:hanging="360"/>
      </w:pPr>
      <w:rPr>
        <w:rFonts w:ascii="Wingdings" w:hAnsi="Wingdings" w:hint="default"/>
      </w:rPr>
    </w:lvl>
    <w:lvl w:ilvl="6" w:tplc="F9FA9C14">
      <w:start w:val="1"/>
      <w:numFmt w:val="bullet"/>
      <w:lvlText w:val=""/>
      <w:lvlJc w:val="left"/>
      <w:pPr>
        <w:ind w:left="5040" w:hanging="360"/>
      </w:pPr>
      <w:rPr>
        <w:rFonts w:ascii="Symbol" w:hAnsi="Symbol" w:hint="default"/>
      </w:rPr>
    </w:lvl>
    <w:lvl w:ilvl="7" w:tplc="4E626B84">
      <w:start w:val="1"/>
      <w:numFmt w:val="bullet"/>
      <w:lvlText w:val="o"/>
      <w:lvlJc w:val="left"/>
      <w:pPr>
        <w:ind w:left="5760" w:hanging="360"/>
      </w:pPr>
      <w:rPr>
        <w:rFonts w:ascii="Courier New" w:hAnsi="Courier New" w:hint="default"/>
      </w:rPr>
    </w:lvl>
    <w:lvl w:ilvl="8" w:tplc="29AAB550">
      <w:start w:val="1"/>
      <w:numFmt w:val="bullet"/>
      <w:lvlText w:val=""/>
      <w:lvlJc w:val="left"/>
      <w:pPr>
        <w:ind w:left="6480" w:hanging="360"/>
      </w:pPr>
      <w:rPr>
        <w:rFonts w:ascii="Wingdings" w:hAnsi="Wingdings" w:hint="default"/>
      </w:rPr>
    </w:lvl>
  </w:abstractNum>
  <w:abstractNum w:abstractNumId="54" w15:restartNumberingAfterBreak="0">
    <w:nsid w:val="78CE3E3A"/>
    <w:multiLevelType w:val="multilevel"/>
    <w:tmpl w:val="087E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3F0CD8"/>
    <w:multiLevelType w:val="hybridMultilevel"/>
    <w:tmpl w:val="FFFFFFFF"/>
    <w:lvl w:ilvl="0" w:tplc="F1CE1680">
      <w:start w:val="1"/>
      <w:numFmt w:val="lowerLetter"/>
      <w:lvlText w:val="%1."/>
      <w:lvlJc w:val="left"/>
      <w:pPr>
        <w:ind w:left="720" w:hanging="360"/>
      </w:pPr>
    </w:lvl>
    <w:lvl w:ilvl="1" w:tplc="9664FB0A">
      <w:start w:val="1"/>
      <w:numFmt w:val="lowerLetter"/>
      <w:lvlText w:val="%2."/>
      <w:lvlJc w:val="left"/>
      <w:pPr>
        <w:ind w:left="1440" w:hanging="360"/>
      </w:pPr>
    </w:lvl>
    <w:lvl w:ilvl="2" w:tplc="6FB29DD4">
      <w:start w:val="1"/>
      <w:numFmt w:val="lowerRoman"/>
      <w:lvlText w:val="%3."/>
      <w:lvlJc w:val="right"/>
      <w:pPr>
        <w:ind w:left="2160" w:hanging="180"/>
      </w:pPr>
    </w:lvl>
    <w:lvl w:ilvl="3" w:tplc="6382F1EA">
      <w:start w:val="1"/>
      <w:numFmt w:val="decimal"/>
      <w:lvlText w:val="%4."/>
      <w:lvlJc w:val="left"/>
      <w:pPr>
        <w:ind w:left="2880" w:hanging="360"/>
      </w:pPr>
    </w:lvl>
    <w:lvl w:ilvl="4" w:tplc="682493BA">
      <w:start w:val="1"/>
      <w:numFmt w:val="lowerLetter"/>
      <w:lvlText w:val="%5."/>
      <w:lvlJc w:val="left"/>
      <w:pPr>
        <w:ind w:left="3600" w:hanging="360"/>
      </w:pPr>
    </w:lvl>
    <w:lvl w:ilvl="5" w:tplc="EEBEA872">
      <w:start w:val="1"/>
      <w:numFmt w:val="lowerRoman"/>
      <w:lvlText w:val="%6."/>
      <w:lvlJc w:val="right"/>
      <w:pPr>
        <w:ind w:left="4320" w:hanging="180"/>
      </w:pPr>
    </w:lvl>
    <w:lvl w:ilvl="6" w:tplc="A23A27C0">
      <w:start w:val="1"/>
      <w:numFmt w:val="decimal"/>
      <w:lvlText w:val="%7."/>
      <w:lvlJc w:val="left"/>
      <w:pPr>
        <w:ind w:left="5040" w:hanging="360"/>
      </w:pPr>
    </w:lvl>
    <w:lvl w:ilvl="7" w:tplc="7F4297A4">
      <w:start w:val="1"/>
      <w:numFmt w:val="lowerLetter"/>
      <w:lvlText w:val="%8."/>
      <w:lvlJc w:val="left"/>
      <w:pPr>
        <w:ind w:left="5760" w:hanging="360"/>
      </w:pPr>
    </w:lvl>
    <w:lvl w:ilvl="8" w:tplc="01B4ABC0">
      <w:start w:val="1"/>
      <w:numFmt w:val="lowerRoman"/>
      <w:lvlText w:val="%9."/>
      <w:lvlJc w:val="right"/>
      <w:pPr>
        <w:ind w:left="6480" w:hanging="180"/>
      </w:pPr>
    </w:lvl>
  </w:abstractNum>
  <w:abstractNum w:abstractNumId="56" w15:restartNumberingAfterBreak="0">
    <w:nsid w:val="7DFE5FB2"/>
    <w:multiLevelType w:val="hybridMultilevel"/>
    <w:tmpl w:val="FFFFFFFF"/>
    <w:lvl w:ilvl="0" w:tplc="0DCC9096">
      <w:start w:val="1"/>
      <w:numFmt w:val="lowerLetter"/>
      <w:lvlText w:val="%1."/>
      <w:lvlJc w:val="left"/>
      <w:pPr>
        <w:ind w:left="720" w:hanging="360"/>
      </w:pPr>
    </w:lvl>
    <w:lvl w:ilvl="1" w:tplc="68B4285C">
      <w:start w:val="1"/>
      <w:numFmt w:val="lowerLetter"/>
      <w:lvlText w:val="%2."/>
      <w:lvlJc w:val="left"/>
      <w:pPr>
        <w:ind w:left="1440" w:hanging="360"/>
      </w:pPr>
    </w:lvl>
    <w:lvl w:ilvl="2" w:tplc="DFBCD102">
      <w:start w:val="1"/>
      <w:numFmt w:val="lowerRoman"/>
      <w:lvlText w:val="%3."/>
      <w:lvlJc w:val="right"/>
      <w:pPr>
        <w:ind w:left="2160" w:hanging="180"/>
      </w:pPr>
    </w:lvl>
    <w:lvl w:ilvl="3" w:tplc="BAECA774">
      <w:start w:val="1"/>
      <w:numFmt w:val="decimal"/>
      <w:lvlText w:val="%4."/>
      <w:lvlJc w:val="left"/>
      <w:pPr>
        <w:ind w:left="2880" w:hanging="360"/>
      </w:pPr>
    </w:lvl>
    <w:lvl w:ilvl="4" w:tplc="8A962A66">
      <w:start w:val="1"/>
      <w:numFmt w:val="lowerLetter"/>
      <w:lvlText w:val="%5."/>
      <w:lvlJc w:val="left"/>
      <w:pPr>
        <w:ind w:left="3600" w:hanging="360"/>
      </w:pPr>
    </w:lvl>
    <w:lvl w:ilvl="5" w:tplc="156C1060">
      <w:start w:val="1"/>
      <w:numFmt w:val="lowerRoman"/>
      <w:lvlText w:val="%6."/>
      <w:lvlJc w:val="right"/>
      <w:pPr>
        <w:ind w:left="4320" w:hanging="180"/>
      </w:pPr>
    </w:lvl>
    <w:lvl w:ilvl="6" w:tplc="A6767BE6">
      <w:start w:val="1"/>
      <w:numFmt w:val="decimal"/>
      <w:lvlText w:val="%7."/>
      <w:lvlJc w:val="left"/>
      <w:pPr>
        <w:ind w:left="5040" w:hanging="360"/>
      </w:pPr>
    </w:lvl>
    <w:lvl w:ilvl="7" w:tplc="B40A5B64">
      <w:start w:val="1"/>
      <w:numFmt w:val="lowerLetter"/>
      <w:lvlText w:val="%8."/>
      <w:lvlJc w:val="left"/>
      <w:pPr>
        <w:ind w:left="5760" w:hanging="360"/>
      </w:pPr>
    </w:lvl>
    <w:lvl w:ilvl="8" w:tplc="5E72B074">
      <w:start w:val="1"/>
      <w:numFmt w:val="lowerRoman"/>
      <w:lvlText w:val="%9."/>
      <w:lvlJc w:val="right"/>
      <w:pPr>
        <w:ind w:left="6480" w:hanging="180"/>
      </w:pPr>
    </w:lvl>
  </w:abstractNum>
  <w:abstractNum w:abstractNumId="57" w15:restartNumberingAfterBreak="0">
    <w:nsid w:val="7E4F7804"/>
    <w:multiLevelType w:val="hybridMultilevel"/>
    <w:tmpl w:val="FFFFFFFF"/>
    <w:lvl w:ilvl="0" w:tplc="2402B660">
      <w:start w:val="1"/>
      <w:numFmt w:val="lowerLetter"/>
      <w:lvlText w:val="%1."/>
      <w:lvlJc w:val="left"/>
      <w:pPr>
        <w:ind w:left="720" w:hanging="360"/>
      </w:pPr>
    </w:lvl>
    <w:lvl w:ilvl="1" w:tplc="29A61F04">
      <w:start w:val="1"/>
      <w:numFmt w:val="lowerLetter"/>
      <w:lvlText w:val="%2."/>
      <w:lvlJc w:val="left"/>
      <w:pPr>
        <w:ind w:left="1440" w:hanging="360"/>
      </w:pPr>
    </w:lvl>
    <w:lvl w:ilvl="2" w:tplc="27D8FCBA">
      <w:start w:val="1"/>
      <w:numFmt w:val="lowerRoman"/>
      <w:lvlText w:val="%3."/>
      <w:lvlJc w:val="right"/>
      <w:pPr>
        <w:ind w:left="2160" w:hanging="180"/>
      </w:pPr>
    </w:lvl>
    <w:lvl w:ilvl="3" w:tplc="037887B6">
      <w:start w:val="1"/>
      <w:numFmt w:val="decimal"/>
      <w:lvlText w:val="%4."/>
      <w:lvlJc w:val="left"/>
      <w:pPr>
        <w:ind w:left="2880" w:hanging="360"/>
      </w:pPr>
    </w:lvl>
    <w:lvl w:ilvl="4" w:tplc="EBD27E46">
      <w:start w:val="1"/>
      <w:numFmt w:val="lowerLetter"/>
      <w:lvlText w:val="%5."/>
      <w:lvlJc w:val="left"/>
      <w:pPr>
        <w:ind w:left="3600" w:hanging="360"/>
      </w:pPr>
    </w:lvl>
    <w:lvl w:ilvl="5" w:tplc="D17E5978">
      <w:start w:val="1"/>
      <w:numFmt w:val="lowerRoman"/>
      <w:lvlText w:val="%6."/>
      <w:lvlJc w:val="right"/>
      <w:pPr>
        <w:ind w:left="4320" w:hanging="180"/>
      </w:pPr>
    </w:lvl>
    <w:lvl w:ilvl="6" w:tplc="E4F07778">
      <w:start w:val="1"/>
      <w:numFmt w:val="decimal"/>
      <w:lvlText w:val="%7."/>
      <w:lvlJc w:val="left"/>
      <w:pPr>
        <w:ind w:left="5040" w:hanging="360"/>
      </w:pPr>
    </w:lvl>
    <w:lvl w:ilvl="7" w:tplc="94CCFBCA">
      <w:start w:val="1"/>
      <w:numFmt w:val="lowerLetter"/>
      <w:lvlText w:val="%8."/>
      <w:lvlJc w:val="left"/>
      <w:pPr>
        <w:ind w:left="5760" w:hanging="360"/>
      </w:pPr>
    </w:lvl>
    <w:lvl w:ilvl="8" w:tplc="22D6E43A">
      <w:start w:val="1"/>
      <w:numFmt w:val="lowerRoman"/>
      <w:lvlText w:val="%9."/>
      <w:lvlJc w:val="right"/>
      <w:pPr>
        <w:ind w:left="6480" w:hanging="180"/>
      </w:pPr>
    </w:lvl>
  </w:abstractNum>
  <w:abstractNum w:abstractNumId="58" w15:restartNumberingAfterBreak="0">
    <w:nsid w:val="7E805531"/>
    <w:multiLevelType w:val="hybridMultilevel"/>
    <w:tmpl w:val="FFFFFFFF"/>
    <w:lvl w:ilvl="0" w:tplc="FBB8658A">
      <w:start w:val="1"/>
      <w:numFmt w:val="bullet"/>
      <w:lvlText w:val=""/>
      <w:lvlJc w:val="left"/>
      <w:pPr>
        <w:ind w:left="720" w:hanging="360"/>
      </w:pPr>
      <w:rPr>
        <w:rFonts w:ascii="Symbol" w:hAnsi="Symbol" w:hint="default"/>
      </w:rPr>
    </w:lvl>
    <w:lvl w:ilvl="1" w:tplc="E54E84B2">
      <w:start w:val="1"/>
      <w:numFmt w:val="bullet"/>
      <w:lvlText w:val="o"/>
      <w:lvlJc w:val="left"/>
      <w:pPr>
        <w:ind w:left="1440" w:hanging="360"/>
      </w:pPr>
      <w:rPr>
        <w:rFonts w:ascii="Courier New" w:hAnsi="Courier New" w:hint="default"/>
      </w:rPr>
    </w:lvl>
    <w:lvl w:ilvl="2" w:tplc="44641E44">
      <w:start w:val="1"/>
      <w:numFmt w:val="bullet"/>
      <w:lvlText w:val=""/>
      <w:lvlJc w:val="left"/>
      <w:pPr>
        <w:ind w:left="2160" w:hanging="360"/>
      </w:pPr>
      <w:rPr>
        <w:rFonts w:ascii="Wingdings" w:hAnsi="Wingdings" w:hint="default"/>
      </w:rPr>
    </w:lvl>
    <w:lvl w:ilvl="3" w:tplc="81C600D6">
      <w:start w:val="1"/>
      <w:numFmt w:val="bullet"/>
      <w:lvlText w:val=""/>
      <w:lvlJc w:val="left"/>
      <w:pPr>
        <w:ind w:left="2880" w:hanging="360"/>
      </w:pPr>
      <w:rPr>
        <w:rFonts w:ascii="Symbol" w:hAnsi="Symbol" w:hint="default"/>
      </w:rPr>
    </w:lvl>
    <w:lvl w:ilvl="4" w:tplc="5224C10C">
      <w:start w:val="1"/>
      <w:numFmt w:val="bullet"/>
      <w:lvlText w:val="o"/>
      <w:lvlJc w:val="left"/>
      <w:pPr>
        <w:ind w:left="3600" w:hanging="360"/>
      </w:pPr>
      <w:rPr>
        <w:rFonts w:ascii="Courier New" w:hAnsi="Courier New" w:hint="default"/>
      </w:rPr>
    </w:lvl>
    <w:lvl w:ilvl="5" w:tplc="A0AC87C4">
      <w:start w:val="1"/>
      <w:numFmt w:val="bullet"/>
      <w:lvlText w:val=""/>
      <w:lvlJc w:val="left"/>
      <w:pPr>
        <w:ind w:left="4320" w:hanging="360"/>
      </w:pPr>
      <w:rPr>
        <w:rFonts w:ascii="Wingdings" w:hAnsi="Wingdings" w:hint="default"/>
      </w:rPr>
    </w:lvl>
    <w:lvl w:ilvl="6" w:tplc="EF2643CC">
      <w:start w:val="1"/>
      <w:numFmt w:val="bullet"/>
      <w:lvlText w:val=""/>
      <w:lvlJc w:val="left"/>
      <w:pPr>
        <w:ind w:left="5040" w:hanging="360"/>
      </w:pPr>
      <w:rPr>
        <w:rFonts w:ascii="Symbol" w:hAnsi="Symbol" w:hint="default"/>
      </w:rPr>
    </w:lvl>
    <w:lvl w:ilvl="7" w:tplc="5BB6D6F8">
      <w:start w:val="1"/>
      <w:numFmt w:val="bullet"/>
      <w:lvlText w:val="o"/>
      <w:lvlJc w:val="left"/>
      <w:pPr>
        <w:ind w:left="5760" w:hanging="360"/>
      </w:pPr>
      <w:rPr>
        <w:rFonts w:ascii="Courier New" w:hAnsi="Courier New" w:hint="default"/>
      </w:rPr>
    </w:lvl>
    <w:lvl w:ilvl="8" w:tplc="8200CF62">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35"/>
  </w:num>
  <w:num w:numId="4">
    <w:abstractNumId w:val="17"/>
  </w:num>
  <w:num w:numId="5">
    <w:abstractNumId w:val="31"/>
  </w:num>
  <w:num w:numId="6">
    <w:abstractNumId w:val="47"/>
  </w:num>
  <w:num w:numId="7">
    <w:abstractNumId w:val="26"/>
  </w:num>
  <w:num w:numId="8">
    <w:abstractNumId w:val="44"/>
  </w:num>
  <w:num w:numId="9">
    <w:abstractNumId w:val="37"/>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3"/>
  </w:num>
  <w:num w:numId="14">
    <w:abstractNumId w:val="39"/>
  </w:num>
  <w:num w:numId="15">
    <w:abstractNumId w:val="9"/>
  </w:num>
  <w:num w:numId="16">
    <w:abstractNumId w:val="28"/>
  </w:num>
  <w:num w:numId="17">
    <w:abstractNumId w:val="41"/>
  </w:num>
  <w:num w:numId="18">
    <w:abstractNumId w:val="6"/>
  </w:num>
  <w:num w:numId="19">
    <w:abstractNumId w:val="54"/>
  </w:num>
  <w:num w:numId="20">
    <w:abstractNumId w:val="43"/>
  </w:num>
  <w:num w:numId="21">
    <w:abstractNumId w:val="4"/>
  </w:num>
  <w:num w:numId="22">
    <w:abstractNumId w:val="20"/>
  </w:num>
  <w:num w:numId="23">
    <w:abstractNumId w:val="55"/>
  </w:num>
  <w:num w:numId="24">
    <w:abstractNumId w:val="19"/>
  </w:num>
  <w:num w:numId="25">
    <w:abstractNumId w:val="16"/>
  </w:num>
  <w:num w:numId="26">
    <w:abstractNumId w:val="11"/>
  </w:num>
  <w:num w:numId="27">
    <w:abstractNumId w:val="1"/>
  </w:num>
  <w:num w:numId="28">
    <w:abstractNumId w:val="45"/>
  </w:num>
  <w:num w:numId="29">
    <w:abstractNumId w:val="40"/>
  </w:num>
  <w:num w:numId="30">
    <w:abstractNumId w:val="12"/>
  </w:num>
  <w:num w:numId="31">
    <w:abstractNumId w:val="46"/>
  </w:num>
  <w:num w:numId="32">
    <w:abstractNumId w:val="8"/>
  </w:num>
  <w:num w:numId="33">
    <w:abstractNumId w:val="34"/>
  </w:num>
  <w:num w:numId="34">
    <w:abstractNumId w:val="30"/>
  </w:num>
  <w:num w:numId="35">
    <w:abstractNumId w:val="27"/>
  </w:num>
  <w:num w:numId="36">
    <w:abstractNumId w:val="23"/>
  </w:num>
  <w:num w:numId="37">
    <w:abstractNumId w:val="57"/>
  </w:num>
  <w:num w:numId="38">
    <w:abstractNumId w:val="0"/>
  </w:num>
  <w:num w:numId="39">
    <w:abstractNumId w:val="21"/>
  </w:num>
  <w:num w:numId="40">
    <w:abstractNumId w:val="56"/>
  </w:num>
  <w:num w:numId="41">
    <w:abstractNumId w:val="49"/>
  </w:num>
  <w:num w:numId="42">
    <w:abstractNumId w:val="36"/>
  </w:num>
  <w:num w:numId="43">
    <w:abstractNumId w:val="18"/>
  </w:num>
  <w:num w:numId="44">
    <w:abstractNumId w:val="2"/>
  </w:num>
  <w:num w:numId="45">
    <w:abstractNumId w:val="3"/>
  </w:num>
  <w:num w:numId="46">
    <w:abstractNumId w:val="53"/>
  </w:num>
  <w:num w:numId="47">
    <w:abstractNumId w:val="51"/>
  </w:num>
  <w:num w:numId="48">
    <w:abstractNumId w:val="48"/>
  </w:num>
  <w:num w:numId="49">
    <w:abstractNumId w:val="10"/>
  </w:num>
  <w:num w:numId="50">
    <w:abstractNumId w:val="58"/>
  </w:num>
  <w:num w:numId="51">
    <w:abstractNumId w:val="50"/>
  </w:num>
  <w:num w:numId="52">
    <w:abstractNumId w:val="32"/>
  </w:num>
  <w:num w:numId="53">
    <w:abstractNumId w:val="38"/>
  </w:num>
  <w:num w:numId="54">
    <w:abstractNumId w:val="5"/>
  </w:num>
  <w:num w:numId="55">
    <w:abstractNumId w:val="7"/>
  </w:num>
  <w:num w:numId="56">
    <w:abstractNumId w:val="24"/>
  </w:num>
  <w:num w:numId="57">
    <w:abstractNumId w:val="42"/>
  </w:num>
  <w:num w:numId="58">
    <w:abstractNumId w:val="13"/>
  </w:num>
  <w:num w:numId="59">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7D7"/>
    <w:rsid w:val="000012E2"/>
    <w:rsid w:val="000052DF"/>
    <w:rsid w:val="000127E5"/>
    <w:rsid w:val="0001781C"/>
    <w:rsid w:val="00041F34"/>
    <w:rsid w:val="00042E7C"/>
    <w:rsid w:val="00050CAD"/>
    <w:rsid w:val="00050CE6"/>
    <w:rsid w:val="00064878"/>
    <w:rsid w:val="00064A2D"/>
    <w:rsid w:val="00072A3C"/>
    <w:rsid w:val="000768C7"/>
    <w:rsid w:val="00081952"/>
    <w:rsid w:val="000911A3"/>
    <w:rsid w:val="00093267"/>
    <w:rsid w:val="000937F3"/>
    <w:rsid w:val="000B2B3E"/>
    <w:rsid w:val="000B4899"/>
    <w:rsid w:val="000B5F66"/>
    <w:rsid w:val="000C2F58"/>
    <w:rsid w:val="000C5344"/>
    <w:rsid w:val="000D431A"/>
    <w:rsid w:val="000D67CF"/>
    <w:rsid w:val="000E0B41"/>
    <w:rsid w:val="000ECEED"/>
    <w:rsid w:val="000F0457"/>
    <w:rsid w:val="000F2FFA"/>
    <w:rsid w:val="000F9936"/>
    <w:rsid w:val="00100DAA"/>
    <w:rsid w:val="0011518E"/>
    <w:rsid w:val="0011794B"/>
    <w:rsid w:val="0012030F"/>
    <w:rsid w:val="001237AF"/>
    <w:rsid w:val="0012441D"/>
    <w:rsid w:val="00125DBA"/>
    <w:rsid w:val="00142747"/>
    <w:rsid w:val="001653F8"/>
    <w:rsid w:val="00165A49"/>
    <w:rsid w:val="0016649A"/>
    <w:rsid w:val="00167579"/>
    <w:rsid w:val="0019343E"/>
    <w:rsid w:val="00194785"/>
    <w:rsid w:val="00195797"/>
    <w:rsid w:val="001967BC"/>
    <w:rsid w:val="001A26AB"/>
    <w:rsid w:val="001A2DFC"/>
    <w:rsid w:val="001B1531"/>
    <w:rsid w:val="001B3411"/>
    <w:rsid w:val="001B5946"/>
    <w:rsid w:val="001C3828"/>
    <w:rsid w:val="001D7E0E"/>
    <w:rsid w:val="001F3188"/>
    <w:rsid w:val="001F66D7"/>
    <w:rsid w:val="002012BE"/>
    <w:rsid w:val="0020135C"/>
    <w:rsid w:val="00213282"/>
    <w:rsid w:val="002229A3"/>
    <w:rsid w:val="002265E7"/>
    <w:rsid w:val="00243D56"/>
    <w:rsid w:val="00247236"/>
    <w:rsid w:val="00261193"/>
    <w:rsid w:val="002640D1"/>
    <w:rsid w:val="00286348"/>
    <w:rsid w:val="002A10C0"/>
    <w:rsid w:val="002B4033"/>
    <w:rsid w:val="002B4BEB"/>
    <w:rsid w:val="002E2AE0"/>
    <w:rsid w:val="002E6132"/>
    <w:rsid w:val="002F1DC7"/>
    <w:rsid w:val="002F2BD7"/>
    <w:rsid w:val="002F3480"/>
    <w:rsid w:val="002F38C2"/>
    <w:rsid w:val="002F549F"/>
    <w:rsid w:val="0030167F"/>
    <w:rsid w:val="003019F9"/>
    <w:rsid w:val="00303BF2"/>
    <w:rsid w:val="00316481"/>
    <w:rsid w:val="00320FD7"/>
    <w:rsid w:val="00323990"/>
    <w:rsid w:val="00323ACE"/>
    <w:rsid w:val="00332034"/>
    <w:rsid w:val="00332BD9"/>
    <w:rsid w:val="00333C6A"/>
    <w:rsid w:val="003403B9"/>
    <w:rsid w:val="00344856"/>
    <w:rsid w:val="003635EA"/>
    <w:rsid w:val="003652E8"/>
    <w:rsid w:val="003818CE"/>
    <w:rsid w:val="003837D7"/>
    <w:rsid w:val="00385F19"/>
    <w:rsid w:val="00386B31"/>
    <w:rsid w:val="003A6F61"/>
    <w:rsid w:val="003B3C1C"/>
    <w:rsid w:val="003C107E"/>
    <w:rsid w:val="003D46BC"/>
    <w:rsid w:val="003E19C5"/>
    <w:rsid w:val="003E3804"/>
    <w:rsid w:val="003E38C9"/>
    <w:rsid w:val="003F79EB"/>
    <w:rsid w:val="00403E2E"/>
    <w:rsid w:val="00417538"/>
    <w:rsid w:val="00420429"/>
    <w:rsid w:val="00424F51"/>
    <w:rsid w:val="00427291"/>
    <w:rsid w:val="00444B96"/>
    <w:rsid w:val="00446265"/>
    <w:rsid w:val="0044739B"/>
    <w:rsid w:val="00461D69"/>
    <w:rsid w:val="004665EA"/>
    <w:rsid w:val="0047166A"/>
    <w:rsid w:val="0047357C"/>
    <w:rsid w:val="0048570D"/>
    <w:rsid w:val="004927A4"/>
    <w:rsid w:val="004959CF"/>
    <w:rsid w:val="004A02F8"/>
    <w:rsid w:val="004A06D5"/>
    <w:rsid w:val="004B067A"/>
    <w:rsid w:val="004D5955"/>
    <w:rsid w:val="004E3637"/>
    <w:rsid w:val="004E4488"/>
    <w:rsid w:val="004F2852"/>
    <w:rsid w:val="00503A73"/>
    <w:rsid w:val="0050603F"/>
    <w:rsid w:val="0051123D"/>
    <w:rsid w:val="00512EE5"/>
    <w:rsid w:val="00560281"/>
    <w:rsid w:val="00560796"/>
    <w:rsid w:val="005706A4"/>
    <w:rsid w:val="005773C3"/>
    <w:rsid w:val="00583570"/>
    <w:rsid w:val="00583F13"/>
    <w:rsid w:val="0059723A"/>
    <w:rsid w:val="005B20E2"/>
    <w:rsid w:val="005B34A5"/>
    <w:rsid w:val="005B68B0"/>
    <w:rsid w:val="005C37FF"/>
    <w:rsid w:val="005D1F10"/>
    <w:rsid w:val="005D5A68"/>
    <w:rsid w:val="005E4643"/>
    <w:rsid w:val="005F45B6"/>
    <w:rsid w:val="005F78C0"/>
    <w:rsid w:val="00600CE7"/>
    <w:rsid w:val="00615B5D"/>
    <w:rsid w:val="0061637F"/>
    <w:rsid w:val="00622A55"/>
    <w:rsid w:val="00641E1D"/>
    <w:rsid w:val="0064719B"/>
    <w:rsid w:val="00664ACC"/>
    <w:rsid w:val="00665632"/>
    <w:rsid w:val="006675F2"/>
    <w:rsid w:val="00672E9F"/>
    <w:rsid w:val="00677902"/>
    <w:rsid w:val="00680105"/>
    <w:rsid w:val="0068170A"/>
    <w:rsid w:val="00682B48"/>
    <w:rsid w:val="00684B50"/>
    <w:rsid w:val="006870DA"/>
    <w:rsid w:val="006A0A42"/>
    <w:rsid w:val="006A3210"/>
    <w:rsid w:val="006A48CE"/>
    <w:rsid w:val="006D1FCC"/>
    <w:rsid w:val="006D3195"/>
    <w:rsid w:val="006D7A71"/>
    <w:rsid w:val="006E422A"/>
    <w:rsid w:val="006E6114"/>
    <w:rsid w:val="006F4AAF"/>
    <w:rsid w:val="006F4E5C"/>
    <w:rsid w:val="00713ED2"/>
    <w:rsid w:val="00731F54"/>
    <w:rsid w:val="00746FD3"/>
    <w:rsid w:val="0077208C"/>
    <w:rsid w:val="007739C4"/>
    <w:rsid w:val="00781941"/>
    <w:rsid w:val="007828BB"/>
    <w:rsid w:val="007864B6"/>
    <w:rsid w:val="007864E7"/>
    <w:rsid w:val="007A5A94"/>
    <w:rsid w:val="007A793E"/>
    <w:rsid w:val="007D1292"/>
    <w:rsid w:val="007D5AD9"/>
    <w:rsid w:val="007E066E"/>
    <w:rsid w:val="00800217"/>
    <w:rsid w:val="00802395"/>
    <w:rsid w:val="0081057C"/>
    <w:rsid w:val="00825B8F"/>
    <w:rsid w:val="00826640"/>
    <w:rsid w:val="008301D9"/>
    <w:rsid w:val="00830F3C"/>
    <w:rsid w:val="00842DBC"/>
    <w:rsid w:val="00851FC3"/>
    <w:rsid w:val="00857138"/>
    <w:rsid w:val="00866513"/>
    <w:rsid w:val="00866ADB"/>
    <w:rsid w:val="0088170B"/>
    <w:rsid w:val="0088668D"/>
    <w:rsid w:val="00891EB4"/>
    <w:rsid w:val="00895BF2"/>
    <w:rsid w:val="0089665F"/>
    <w:rsid w:val="00897F32"/>
    <w:rsid w:val="008A07D0"/>
    <w:rsid w:val="008B706C"/>
    <w:rsid w:val="008C3246"/>
    <w:rsid w:val="008C7C97"/>
    <w:rsid w:val="008E0335"/>
    <w:rsid w:val="008E398B"/>
    <w:rsid w:val="008F568E"/>
    <w:rsid w:val="008F5A25"/>
    <w:rsid w:val="008F77B0"/>
    <w:rsid w:val="00910C7E"/>
    <w:rsid w:val="00915B4C"/>
    <w:rsid w:val="009330BC"/>
    <w:rsid w:val="00934E41"/>
    <w:rsid w:val="00937896"/>
    <w:rsid w:val="00940077"/>
    <w:rsid w:val="00946FC4"/>
    <w:rsid w:val="0095435C"/>
    <w:rsid w:val="00963ACB"/>
    <w:rsid w:val="009641EF"/>
    <w:rsid w:val="00970DDD"/>
    <w:rsid w:val="00971D7C"/>
    <w:rsid w:val="00976F0D"/>
    <w:rsid w:val="00996270"/>
    <w:rsid w:val="009A54EB"/>
    <w:rsid w:val="009B5F43"/>
    <w:rsid w:val="009C1782"/>
    <w:rsid w:val="009C4D8C"/>
    <w:rsid w:val="009C6FDC"/>
    <w:rsid w:val="009C7ABC"/>
    <w:rsid w:val="009E4956"/>
    <w:rsid w:val="009E5BE0"/>
    <w:rsid w:val="009E6D32"/>
    <w:rsid w:val="009E6E46"/>
    <w:rsid w:val="009F0D19"/>
    <w:rsid w:val="009F7324"/>
    <w:rsid w:val="009F7352"/>
    <w:rsid w:val="00A20393"/>
    <w:rsid w:val="00A21AE7"/>
    <w:rsid w:val="00A25FBF"/>
    <w:rsid w:val="00A41515"/>
    <w:rsid w:val="00A43E98"/>
    <w:rsid w:val="00A45A22"/>
    <w:rsid w:val="00A51F40"/>
    <w:rsid w:val="00A539AD"/>
    <w:rsid w:val="00A6296D"/>
    <w:rsid w:val="00A65A5A"/>
    <w:rsid w:val="00A743BC"/>
    <w:rsid w:val="00A87FF9"/>
    <w:rsid w:val="00A9424D"/>
    <w:rsid w:val="00AA0525"/>
    <w:rsid w:val="00AD29FA"/>
    <w:rsid w:val="00AE4B93"/>
    <w:rsid w:val="00AF5B85"/>
    <w:rsid w:val="00B132BC"/>
    <w:rsid w:val="00B15AA0"/>
    <w:rsid w:val="00B216DE"/>
    <w:rsid w:val="00B22689"/>
    <w:rsid w:val="00B27E47"/>
    <w:rsid w:val="00B31DD7"/>
    <w:rsid w:val="00B363F9"/>
    <w:rsid w:val="00B41122"/>
    <w:rsid w:val="00B46EF3"/>
    <w:rsid w:val="00B51052"/>
    <w:rsid w:val="00B530BA"/>
    <w:rsid w:val="00B537B8"/>
    <w:rsid w:val="00B543B9"/>
    <w:rsid w:val="00B6719B"/>
    <w:rsid w:val="00B761C2"/>
    <w:rsid w:val="00B77422"/>
    <w:rsid w:val="00B77657"/>
    <w:rsid w:val="00B87328"/>
    <w:rsid w:val="00B9402B"/>
    <w:rsid w:val="00BA351A"/>
    <w:rsid w:val="00BB07C6"/>
    <w:rsid w:val="00BB272D"/>
    <w:rsid w:val="00BB635A"/>
    <w:rsid w:val="00BC6A2B"/>
    <w:rsid w:val="00BE35FC"/>
    <w:rsid w:val="00BE645C"/>
    <w:rsid w:val="00BF0394"/>
    <w:rsid w:val="00BF0810"/>
    <w:rsid w:val="00C00CBA"/>
    <w:rsid w:val="00C02862"/>
    <w:rsid w:val="00C13C20"/>
    <w:rsid w:val="00C16E37"/>
    <w:rsid w:val="00C21BD3"/>
    <w:rsid w:val="00C27688"/>
    <w:rsid w:val="00C32933"/>
    <w:rsid w:val="00C33977"/>
    <w:rsid w:val="00C45B1F"/>
    <w:rsid w:val="00C513A4"/>
    <w:rsid w:val="00C706AB"/>
    <w:rsid w:val="00C80EF5"/>
    <w:rsid w:val="00C93DBC"/>
    <w:rsid w:val="00C95861"/>
    <w:rsid w:val="00C978D7"/>
    <w:rsid w:val="00CA24C5"/>
    <w:rsid w:val="00CA5A27"/>
    <w:rsid w:val="00CA5EE4"/>
    <w:rsid w:val="00CB1E27"/>
    <w:rsid w:val="00CB6C6E"/>
    <w:rsid w:val="00CC069A"/>
    <w:rsid w:val="00CC0F29"/>
    <w:rsid w:val="00CC3B15"/>
    <w:rsid w:val="00CD0105"/>
    <w:rsid w:val="00CD4FAD"/>
    <w:rsid w:val="00CF6106"/>
    <w:rsid w:val="00CF72E8"/>
    <w:rsid w:val="00D1012B"/>
    <w:rsid w:val="00D131E9"/>
    <w:rsid w:val="00D43FF3"/>
    <w:rsid w:val="00D5038F"/>
    <w:rsid w:val="00D507DC"/>
    <w:rsid w:val="00D516DC"/>
    <w:rsid w:val="00D748AE"/>
    <w:rsid w:val="00D80FBD"/>
    <w:rsid w:val="00D85E0E"/>
    <w:rsid w:val="00D866C0"/>
    <w:rsid w:val="00D93B75"/>
    <w:rsid w:val="00D96F21"/>
    <w:rsid w:val="00DA6B41"/>
    <w:rsid w:val="00DB0EF0"/>
    <w:rsid w:val="00DB2DAB"/>
    <w:rsid w:val="00DC4A60"/>
    <w:rsid w:val="00DE37FC"/>
    <w:rsid w:val="00DE5FCF"/>
    <w:rsid w:val="00DE75A7"/>
    <w:rsid w:val="00DF1A69"/>
    <w:rsid w:val="00DF4663"/>
    <w:rsid w:val="00DF47E9"/>
    <w:rsid w:val="00DF7321"/>
    <w:rsid w:val="00E036F1"/>
    <w:rsid w:val="00E23314"/>
    <w:rsid w:val="00E50F8B"/>
    <w:rsid w:val="00E6055D"/>
    <w:rsid w:val="00E64B63"/>
    <w:rsid w:val="00E66E38"/>
    <w:rsid w:val="00E82468"/>
    <w:rsid w:val="00E85011"/>
    <w:rsid w:val="00E90071"/>
    <w:rsid w:val="00E95069"/>
    <w:rsid w:val="00E974D2"/>
    <w:rsid w:val="00EA66A4"/>
    <w:rsid w:val="00EA7165"/>
    <w:rsid w:val="00EB3E65"/>
    <w:rsid w:val="00EB68F2"/>
    <w:rsid w:val="00EC680F"/>
    <w:rsid w:val="00ED2597"/>
    <w:rsid w:val="00EE2CF8"/>
    <w:rsid w:val="00EF5FF5"/>
    <w:rsid w:val="00F014A3"/>
    <w:rsid w:val="00F15FAB"/>
    <w:rsid w:val="00F23360"/>
    <w:rsid w:val="00F320C7"/>
    <w:rsid w:val="00F4397F"/>
    <w:rsid w:val="00F469E4"/>
    <w:rsid w:val="00F5150F"/>
    <w:rsid w:val="00F531CD"/>
    <w:rsid w:val="00F5641F"/>
    <w:rsid w:val="00F60BD0"/>
    <w:rsid w:val="00F6691C"/>
    <w:rsid w:val="00F70451"/>
    <w:rsid w:val="00F71710"/>
    <w:rsid w:val="00F802BC"/>
    <w:rsid w:val="00F85B60"/>
    <w:rsid w:val="00F93437"/>
    <w:rsid w:val="00F95328"/>
    <w:rsid w:val="00F95B62"/>
    <w:rsid w:val="00F96193"/>
    <w:rsid w:val="00FB1532"/>
    <w:rsid w:val="00FB2100"/>
    <w:rsid w:val="00FD35A0"/>
    <w:rsid w:val="00FD53DA"/>
    <w:rsid w:val="00FD63E9"/>
    <w:rsid w:val="01F7F818"/>
    <w:rsid w:val="020C9F3C"/>
    <w:rsid w:val="02C48372"/>
    <w:rsid w:val="02CBB3D0"/>
    <w:rsid w:val="02E21649"/>
    <w:rsid w:val="030B4A8D"/>
    <w:rsid w:val="03C49D6A"/>
    <w:rsid w:val="03EAB719"/>
    <w:rsid w:val="04097627"/>
    <w:rsid w:val="040B14A1"/>
    <w:rsid w:val="047DE6AA"/>
    <w:rsid w:val="04C49FF8"/>
    <w:rsid w:val="04CA46A3"/>
    <w:rsid w:val="051F4A74"/>
    <w:rsid w:val="056FF4BF"/>
    <w:rsid w:val="05C871E0"/>
    <w:rsid w:val="060261E9"/>
    <w:rsid w:val="061068BF"/>
    <w:rsid w:val="06C9DD97"/>
    <w:rsid w:val="0762C6AE"/>
    <w:rsid w:val="07644241"/>
    <w:rsid w:val="0797D83E"/>
    <w:rsid w:val="08451EC8"/>
    <w:rsid w:val="08B89786"/>
    <w:rsid w:val="08D36F6C"/>
    <w:rsid w:val="0900E2D1"/>
    <w:rsid w:val="0A125FF6"/>
    <w:rsid w:val="0A946847"/>
    <w:rsid w:val="0AC2219E"/>
    <w:rsid w:val="0AC29229"/>
    <w:rsid w:val="0B55F333"/>
    <w:rsid w:val="0B6A2F0C"/>
    <w:rsid w:val="0CB4292E"/>
    <w:rsid w:val="0D199970"/>
    <w:rsid w:val="0D77CDEC"/>
    <w:rsid w:val="0D845884"/>
    <w:rsid w:val="0D9869FC"/>
    <w:rsid w:val="0DB3AAF5"/>
    <w:rsid w:val="0E95E567"/>
    <w:rsid w:val="0EF78960"/>
    <w:rsid w:val="0EFD334C"/>
    <w:rsid w:val="0F4C73FC"/>
    <w:rsid w:val="0F8512DC"/>
    <w:rsid w:val="0F9592C1"/>
    <w:rsid w:val="0FAC6371"/>
    <w:rsid w:val="108BBE7D"/>
    <w:rsid w:val="11093DDF"/>
    <w:rsid w:val="1110121D"/>
    <w:rsid w:val="1113120D"/>
    <w:rsid w:val="1138813B"/>
    <w:rsid w:val="11C835B9"/>
    <w:rsid w:val="11E6EAFF"/>
    <w:rsid w:val="11FEA2E8"/>
    <w:rsid w:val="12129EC0"/>
    <w:rsid w:val="12ABE27E"/>
    <w:rsid w:val="134B1610"/>
    <w:rsid w:val="13E70F70"/>
    <w:rsid w:val="141A89FE"/>
    <w:rsid w:val="1447B2DF"/>
    <w:rsid w:val="14BAE511"/>
    <w:rsid w:val="14DA5791"/>
    <w:rsid w:val="14FF2270"/>
    <w:rsid w:val="1529A6ED"/>
    <w:rsid w:val="152A12C2"/>
    <w:rsid w:val="155C30AB"/>
    <w:rsid w:val="158F35D3"/>
    <w:rsid w:val="162F40A2"/>
    <w:rsid w:val="16BEB3E5"/>
    <w:rsid w:val="16D1950C"/>
    <w:rsid w:val="1733A9AF"/>
    <w:rsid w:val="176A5716"/>
    <w:rsid w:val="17BABB8E"/>
    <w:rsid w:val="17F89BC2"/>
    <w:rsid w:val="182DA726"/>
    <w:rsid w:val="183B372F"/>
    <w:rsid w:val="18886C09"/>
    <w:rsid w:val="18AFA80F"/>
    <w:rsid w:val="19C2CCC9"/>
    <w:rsid w:val="19CB5A18"/>
    <w:rsid w:val="1A51D164"/>
    <w:rsid w:val="1A790D6A"/>
    <w:rsid w:val="1B02FB48"/>
    <w:rsid w:val="1B7DA68D"/>
    <w:rsid w:val="1BDE2198"/>
    <w:rsid w:val="1C3A2A98"/>
    <w:rsid w:val="1C61D0EE"/>
    <w:rsid w:val="1CB377E3"/>
    <w:rsid w:val="1D3524A7"/>
    <w:rsid w:val="1D6A2B0F"/>
    <w:rsid w:val="1DB794AC"/>
    <w:rsid w:val="1DE5FDDB"/>
    <w:rsid w:val="1DF19515"/>
    <w:rsid w:val="1DFEAB53"/>
    <w:rsid w:val="1E3CD76C"/>
    <w:rsid w:val="1E4256BF"/>
    <w:rsid w:val="1EB41073"/>
    <w:rsid w:val="1F140C51"/>
    <w:rsid w:val="1F1DBAA3"/>
    <w:rsid w:val="206430D2"/>
    <w:rsid w:val="206DA3A9"/>
    <w:rsid w:val="20865121"/>
    <w:rsid w:val="20A80965"/>
    <w:rsid w:val="20CD5C99"/>
    <w:rsid w:val="21632D04"/>
    <w:rsid w:val="21852919"/>
    <w:rsid w:val="2196AFD0"/>
    <w:rsid w:val="21C309F7"/>
    <w:rsid w:val="21F7309A"/>
    <w:rsid w:val="2343DC54"/>
    <w:rsid w:val="2353AABB"/>
    <w:rsid w:val="247FE4FA"/>
    <w:rsid w:val="2491935D"/>
    <w:rsid w:val="24F1E45B"/>
    <w:rsid w:val="2549FE71"/>
    <w:rsid w:val="25A314BA"/>
    <w:rsid w:val="25C26947"/>
    <w:rsid w:val="25C2695D"/>
    <w:rsid w:val="265EADDD"/>
    <w:rsid w:val="26AFEF50"/>
    <w:rsid w:val="27085928"/>
    <w:rsid w:val="277E8C56"/>
    <w:rsid w:val="279589AE"/>
    <w:rsid w:val="27B13A16"/>
    <w:rsid w:val="27B67826"/>
    <w:rsid w:val="27BAD9C2"/>
    <w:rsid w:val="27DD6E4A"/>
    <w:rsid w:val="280F6E92"/>
    <w:rsid w:val="285C27AB"/>
    <w:rsid w:val="296624ED"/>
    <w:rsid w:val="29E96B68"/>
    <w:rsid w:val="2A140B0A"/>
    <w:rsid w:val="2A56CCBB"/>
    <w:rsid w:val="2B33658A"/>
    <w:rsid w:val="2B3F7BCC"/>
    <w:rsid w:val="2C925392"/>
    <w:rsid w:val="2C960D38"/>
    <w:rsid w:val="2CA33B03"/>
    <w:rsid w:val="2CD49405"/>
    <w:rsid w:val="2D5335F7"/>
    <w:rsid w:val="2D838C7D"/>
    <w:rsid w:val="2E207B9A"/>
    <w:rsid w:val="2ED4AA24"/>
    <w:rsid w:val="2F59540B"/>
    <w:rsid w:val="2FBE8237"/>
    <w:rsid w:val="2FCCA9FB"/>
    <w:rsid w:val="300EFBC4"/>
    <w:rsid w:val="303BA2DB"/>
    <w:rsid w:val="308AD6B9"/>
    <w:rsid w:val="30ACA60D"/>
    <w:rsid w:val="31A90298"/>
    <w:rsid w:val="321C276D"/>
    <w:rsid w:val="322DD9A8"/>
    <w:rsid w:val="3274B7D4"/>
    <w:rsid w:val="32E8FEDE"/>
    <w:rsid w:val="33F150D8"/>
    <w:rsid w:val="340E86DA"/>
    <w:rsid w:val="343C8670"/>
    <w:rsid w:val="349B4466"/>
    <w:rsid w:val="355E47DC"/>
    <w:rsid w:val="3712B9F7"/>
    <w:rsid w:val="37355C39"/>
    <w:rsid w:val="37E8ED9A"/>
    <w:rsid w:val="3A9CA027"/>
    <w:rsid w:val="3C3D4C47"/>
    <w:rsid w:val="3D060914"/>
    <w:rsid w:val="3D92907F"/>
    <w:rsid w:val="3E0EEB70"/>
    <w:rsid w:val="3E120040"/>
    <w:rsid w:val="3E446A5C"/>
    <w:rsid w:val="40617460"/>
    <w:rsid w:val="407C59C6"/>
    <w:rsid w:val="40BB51B1"/>
    <w:rsid w:val="40F5F3AE"/>
    <w:rsid w:val="40FA9FF9"/>
    <w:rsid w:val="4100090C"/>
    <w:rsid w:val="413A2F41"/>
    <w:rsid w:val="4248DABC"/>
    <w:rsid w:val="4293656E"/>
    <w:rsid w:val="42A4BE01"/>
    <w:rsid w:val="430F5A15"/>
    <w:rsid w:val="4342E711"/>
    <w:rsid w:val="439154ED"/>
    <w:rsid w:val="44141117"/>
    <w:rsid w:val="4449E402"/>
    <w:rsid w:val="44A7471A"/>
    <w:rsid w:val="45567DEC"/>
    <w:rsid w:val="45AFE178"/>
    <w:rsid w:val="45EAE394"/>
    <w:rsid w:val="467D46A5"/>
    <w:rsid w:val="46F24E4D"/>
    <w:rsid w:val="46F77705"/>
    <w:rsid w:val="46F910E3"/>
    <w:rsid w:val="47276860"/>
    <w:rsid w:val="47F7E71C"/>
    <w:rsid w:val="48C51EBB"/>
    <w:rsid w:val="48FD0FD1"/>
    <w:rsid w:val="4902A6F2"/>
    <w:rsid w:val="49809AF8"/>
    <w:rsid w:val="49CEAB5E"/>
    <w:rsid w:val="4AF9342F"/>
    <w:rsid w:val="4B815B26"/>
    <w:rsid w:val="4B833E75"/>
    <w:rsid w:val="4B923A46"/>
    <w:rsid w:val="4BC5BF70"/>
    <w:rsid w:val="4C7AE31C"/>
    <w:rsid w:val="4C7C03F0"/>
    <w:rsid w:val="4C811F7D"/>
    <w:rsid w:val="4D361408"/>
    <w:rsid w:val="4D618FD1"/>
    <w:rsid w:val="4DD6AB70"/>
    <w:rsid w:val="4ED5B96F"/>
    <w:rsid w:val="4FD13924"/>
    <w:rsid w:val="50194AB8"/>
    <w:rsid w:val="506E299B"/>
    <w:rsid w:val="509080FB"/>
    <w:rsid w:val="5095B8B5"/>
    <w:rsid w:val="50993093"/>
    <w:rsid w:val="50BC668E"/>
    <w:rsid w:val="50F25BBD"/>
    <w:rsid w:val="514F729F"/>
    <w:rsid w:val="52386D28"/>
    <w:rsid w:val="52AB4B83"/>
    <w:rsid w:val="53C5FD0A"/>
    <w:rsid w:val="544D471F"/>
    <w:rsid w:val="54E069AB"/>
    <w:rsid w:val="54E62C66"/>
    <w:rsid w:val="552C37D3"/>
    <w:rsid w:val="55DA94D5"/>
    <w:rsid w:val="566064A9"/>
    <w:rsid w:val="5799D5F8"/>
    <w:rsid w:val="58A96B30"/>
    <w:rsid w:val="58C2938D"/>
    <w:rsid w:val="594A72B9"/>
    <w:rsid w:val="59CB1C12"/>
    <w:rsid w:val="59DEBB4C"/>
    <w:rsid w:val="5A453B91"/>
    <w:rsid w:val="5A985C67"/>
    <w:rsid w:val="5ABB1B2C"/>
    <w:rsid w:val="5AD3A877"/>
    <w:rsid w:val="5AF154D1"/>
    <w:rsid w:val="5B16F013"/>
    <w:rsid w:val="5C47501C"/>
    <w:rsid w:val="5C6C02CE"/>
    <w:rsid w:val="5CCFA62D"/>
    <w:rsid w:val="5CE07B62"/>
    <w:rsid w:val="5E7C4BC3"/>
    <w:rsid w:val="5E9E2AF4"/>
    <w:rsid w:val="5F262723"/>
    <w:rsid w:val="5FC4C5F4"/>
    <w:rsid w:val="600304C8"/>
    <w:rsid w:val="600C6FA7"/>
    <w:rsid w:val="60A3423E"/>
    <w:rsid w:val="6168DF18"/>
    <w:rsid w:val="61B46ED7"/>
    <w:rsid w:val="61FB7B98"/>
    <w:rsid w:val="624D4D6F"/>
    <w:rsid w:val="6292654B"/>
    <w:rsid w:val="62974011"/>
    <w:rsid w:val="63524B68"/>
    <w:rsid w:val="6377CDCD"/>
    <w:rsid w:val="63955EB8"/>
    <w:rsid w:val="63BF766B"/>
    <w:rsid w:val="63DB5D69"/>
    <w:rsid w:val="63E6CA4C"/>
    <w:rsid w:val="63F07478"/>
    <w:rsid w:val="64620FA3"/>
    <w:rsid w:val="648B0E08"/>
    <w:rsid w:val="65139E2E"/>
    <w:rsid w:val="6536AB54"/>
    <w:rsid w:val="6556EE7E"/>
    <w:rsid w:val="66EC8CEA"/>
    <w:rsid w:val="68A9807E"/>
    <w:rsid w:val="68AE5423"/>
    <w:rsid w:val="68FF405B"/>
    <w:rsid w:val="6905D5DF"/>
    <w:rsid w:val="690AAE53"/>
    <w:rsid w:val="694CD1A8"/>
    <w:rsid w:val="69C92E8E"/>
    <w:rsid w:val="6A543914"/>
    <w:rsid w:val="6A8753CA"/>
    <w:rsid w:val="6BFF1D42"/>
    <w:rsid w:val="6CB4A51F"/>
    <w:rsid w:val="6D6C63B2"/>
    <w:rsid w:val="6D81C546"/>
    <w:rsid w:val="6E302788"/>
    <w:rsid w:val="6E49DF90"/>
    <w:rsid w:val="6EC9C30D"/>
    <w:rsid w:val="6EE4E7C5"/>
    <w:rsid w:val="6F46CA69"/>
    <w:rsid w:val="701DD8DD"/>
    <w:rsid w:val="71663D2C"/>
    <w:rsid w:val="721F0CD0"/>
    <w:rsid w:val="723C4E4E"/>
    <w:rsid w:val="72640F2C"/>
    <w:rsid w:val="73D6D48B"/>
    <w:rsid w:val="74194373"/>
    <w:rsid w:val="741A55B8"/>
    <w:rsid w:val="746EDCAA"/>
    <w:rsid w:val="748741E9"/>
    <w:rsid w:val="75053F77"/>
    <w:rsid w:val="75391004"/>
    <w:rsid w:val="75F4C945"/>
    <w:rsid w:val="76087FDB"/>
    <w:rsid w:val="7629B949"/>
    <w:rsid w:val="76CBF0D2"/>
    <w:rsid w:val="76D4D4F2"/>
    <w:rsid w:val="7783CFBE"/>
    <w:rsid w:val="77C273DC"/>
    <w:rsid w:val="79031734"/>
    <w:rsid w:val="79B8B5C5"/>
    <w:rsid w:val="79E27727"/>
    <w:rsid w:val="7A3D6AEF"/>
    <w:rsid w:val="7A92C064"/>
    <w:rsid w:val="7AA79AC9"/>
    <w:rsid w:val="7AAC620E"/>
    <w:rsid w:val="7B309430"/>
    <w:rsid w:val="7BBDEC3A"/>
    <w:rsid w:val="7C0DBA74"/>
    <w:rsid w:val="7D59BC9B"/>
    <w:rsid w:val="7DFA57D7"/>
    <w:rsid w:val="7E1DC8E4"/>
    <w:rsid w:val="7E376B7B"/>
    <w:rsid w:val="7E8BAC03"/>
    <w:rsid w:val="7EE89C5F"/>
    <w:rsid w:val="7F33B971"/>
    <w:rsid w:val="7FA242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584D8"/>
  <w15:chartTrackingRefBased/>
  <w15:docId w15:val="{1141CE40-D62B-BE4A-9245-038C428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E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1E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1E1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37D7"/>
    <w:pPr>
      <w:autoSpaceDE w:val="0"/>
      <w:autoSpaceDN w:val="0"/>
      <w:adjustRightInd w:val="0"/>
      <w:spacing w:after="0" w:line="240" w:lineRule="auto"/>
    </w:pPr>
    <w:rPr>
      <w:rFonts w:ascii="Calibri" w:hAnsi="Calibri" w:cs="Calibri"/>
      <w:color w:val="000000"/>
      <w:szCs w:val="24"/>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
    <w:basedOn w:val="Normal"/>
    <w:link w:val="ListParagraphChar"/>
    <w:uiPriority w:val="34"/>
    <w:qFormat/>
    <w:rsid w:val="003837D7"/>
    <w:pPr>
      <w:ind w:left="720"/>
      <w:contextualSpacing/>
    </w:p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basedOn w:val="DefaultParagraphFont"/>
    <w:link w:val="ListParagraph"/>
    <w:uiPriority w:val="1"/>
    <w:qFormat/>
    <w:locked/>
    <w:rsid w:val="00F531CD"/>
  </w:style>
  <w:style w:type="table" w:styleId="TableGrid">
    <w:name w:val="Table Grid"/>
    <w:basedOn w:val="TableNormal"/>
    <w:uiPriority w:val="39"/>
    <w:rsid w:val="00AD29F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29FA"/>
    <w:rPr>
      <w:sz w:val="16"/>
      <w:szCs w:val="16"/>
    </w:rPr>
  </w:style>
  <w:style w:type="paragraph" w:styleId="CommentText">
    <w:name w:val="annotation text"/>
    <w:basedOn w:val="Normal"/>
    <w:link w:val="CommentTextChar"/>
    <w:uiPriority w:val="99"/>
    <w:semiHidden/>
    <w:unhideWhenUsed/>
    <w:rsid w:val="00AD29FA"/>
    <w:pPr>
      <w:spacing w:after="200"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AD29FA"/>
    <w:rPr>
      <w:rFonts w:eastAsiaTheme="minorEastAsia"/>
      <w:sz w:val="20"/>
      <w:szCs w:val="20"/>
      <w:lang w:eastAsia="en-GB"/>
    </w:rPr>
  </w:style>
  <w:style w:type="paragraph" w:styleId="BalloonText">
    <w:name w:val="Balloon Text"/>
    <w:basedOn w:val="Normal"/>
    <w:link w:val="BalloonTextChar"/>
    <w:uiPriority w:val="99"/>
    <w:semiHidden/>
    <w:unhideWhenUsed/>
    <w:rsid w:val="00AD2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9F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D29FA"/>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AD29FA"/>
    <w:rPr>
      <w:rFonts w:eastAsiaTheme="minorEastAsia"/>
      <w:b/>
      <w:bCs/>
      <w:sz w:val="20"/>
      <w:szCs w:val="20"/>
      <w:lang w:eastAsia="en-GB"/>
    </w:rPr>
  </w:style>
  <w:style w:type="paragraph" w:styleId="FootnoteText">
    <w:name w:val="footnote text"/>
    <w:basedOn w:val="Normal"/>
    <w:link w:val="FootnoteTextChar"/>
    <w:uiPriority w:val="99"/>
    <w:semiHidden/>
    <w:unhideWhenUsed/>
    <w:rsid w:val="0011794B"/>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11794B"/>
    <w:rPr>
      <w:rFonts w:ascii="Calibri" w:eastAsia="Times New Roman" w:hAnsi="Calibri" w:cs="Arial"/>
      <w:sz w:val="20"/>
      <w:szCs w:val="20"/>
    </w:rPr>
  </w:style>
  <w:style w:type="character" w:customStyle="1" w:styleId="BoardReportTextChar">
    <w:name w:val="Board Report Text Char"/>
    <w:basedOn w:val="DefaultParagraphFont"/>
    <w:link w:val="BoardReportText"/>
    <w:locked/>
    <w:rsid w:val="0011794B"/>
    <w:rPr>
      <w:rFonts w:eastAsia="Times New Roman" w:cs="Times New Roman"/>
      <w:bCs/>
      <w:szCs w:val="24"/>
      <w:lang w:eastAsia="en-GB"/>
    </w:rPr>
  </w:style>
  <w:style w:type="paragraph" w:customStyle="1" w:styleId="BoardReportText">
    <w:name w:val="Board Report Text"/>
    <w:basedOn w:val="Normal"/>
    <w:link w:val="BoardReportTextChar"/>
    <w:rsid w:val="0011794B"/>
    <w:pPr>
      <w:numPr>
        <w:ilvl w:val="1"/>
        <w:numId w:val="10"/>
      </w:numPr>
      <w:spacing w:before="120" w:after="120" w:line="240" w:lineRule="auto"/>
    </w:pPr>
    <w:rPr>
      <w:rFonts w:eastAsia="Times New Roman" w:cs="Times New Roman"/>
      <w:bCs/>
      <w:szCs w:val="24"/>
      <w:lang w:eastAsia="en-GB"/>
    </w:rPr>
  </w:style>
  <w:style w:type="character" w:styleId="FootnoteReference">
    <w:name w:val="footnote reference"/>
    <w:basedOn w:val="DefaultParagraphFont"/>
    <w:uiPriority w:val="99"/>
    <w:semiHidden/>
    <w:unhideWhenUsed/>
    <w:rsid w:val="0011794B"/>
    <w:rPr>
      <w:vertAlign w:val="superscript"/>
    </w:rPr>
  </w:style>
  <w:style w:type="character" w:customStyle="1" w:styleId="Heading1Char">
    <w:name w:val="Heading 1 Char"/>
    <w:basedOn w:val="DefaultParagraphFont"/>
    <w:link w:val="Heading1"/>
    <w:uiPriority w:val="9"/>
    <w:rsid w:val="00641E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41E1D"/>
    <w:pPr>
      <w:outlineLvl w:val="9"/>
    </w:pPr>
    <w:rPr>
      <w:lang w:val="en-US"/>
    </w:rPr>
  </w:style>
  <w:style w:type="character" w:customStyle="1" w:styleId="Heading2Char">
    <w:name w:val="Heading 2 Char"/>
    <w:basedOn w:val="DefaultParagraphFont"/>
    <w:link w:val="Heading2"/>
    <w:uiPriority w:val="9"/>
    <w:rsid w:val="00641E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41E1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80105"/>
    <w:pPr>
      <w:spacing w:after="0" w:line="240" w:lineRule="auto"/>
    </w:pPr>
  </w:style>
  <w:style w:type="paragraph" w:customStyle="1" w:styleId="paragraph">
    <w:name w:val="paragraph"/>
    <w:basedOn w:val="Normal"/>
    <w:rsid w:val="0068010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80105"/>
  </w:style>
  <w:style w:type="character" w:customStyle="1" w:styleId="eop">
    <w:name w:val="eop"/>
    <w:basedOn w:val="DefaultParagraphFont"/>
    <w:rsid w:val="00680105"/>
  </w:style>
  <w:style w:type="paragraph" w:styleId="Caption">
    <w:name w:val="caption"/>
    <w:basedOn w:val="Normal"/>
    <w:next w:val="Normal"/>
    <w:uiPriority w:val="35"/>
    <w:unhideWhenUsed/>
    <w:qFormat/>
    <w:rsid w:val="00A65A5A"/>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A65A5A"/>
    <w:pPr>
      <w:spacing w:after="100"/>
    </w:pPr>
  </w:style>
  <w:style w:type="paragraph" w:styleId="TOC2">
    <w:name w:val="toc 2"/>
    <w:basedOn w:val="Normal"/>
    <w:next w:val="Normal"/>
    <w:autoRedefine/>
    <w:uiPriority w:val="39"/>
    <w:unhideWhenUsed/>
    <w:rsid w:val="00A65A5A"/>
    <w:pPr>
      <w:spacing w:after="100"/>
      <w:ind w:left="220"/>
    </w:pPr>
  </w:style>
  <w:style w:type="paragraph" w:styleId="TOC3">
    <w:name w:val="toc 3"/>
    <w:basedOn w:val="Normal"/>
    <w:next w:val="Normal"/>
    <w:autoRedefine/>
    <w:uiPriority w:val="39"/>
    <w:unhideWhenUsed/>
    <w:rsid w:val="00A65A5A"/>
    <w:pPr>
      <w:spacing w:after="100"/>
      <w:ind w:left="440"/>
    </w:pPr>
  </w:style>
  <w:style w:type="character" w:styleId="Hyperlink">
    <w:name w:val="Hyperlink"/>
    <w:basedOn w:val="DefaultParagraphFont"/>
    <w:uiPriority w:val="99"/>
    <w:unhideWhenUsed/>
    <w:rsid w:val="00A65A5A"/>
    <w:rPr>
      <w:color w:val="0563C1" w:themeColor="hyperlink"/>
      <w:u w:val="single"/>
    </w:rPr>
  </w:style>
  <w:style w:type="paragraph" w:styleId="TableofFigures">
    <w:name w:val="table of figures"/>
    <w:basedOn w:val="Normal"/>
    <w:next w:val="Normal"/>
    <w:uiPriority w:val="99"/>
    <w:unhideWhenUsed/>
    <w:rsid w:val="00A65A5A"/>
    <w:pPr>
      <w:spacing w:after="0"/>
    </w:pPr>
  </w:style>
  <w:style w:type="paragraph" w:styleId="Header">
    <w:name w:val="header"/>
    <w:basedOn w:val="Normal"/>
    <w:link w:val="HeaderChar"/>
    <w:uiPriority w:val="99"/>
    <w:unhideWhenUsed/>
    <w:rsid w:val="00196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7BC"/>
  </w:style>
  <w:style w:type="paragraph" w:styleId="Footer">
    <w:name w:val="footer"/>
    <w:basedOn w:val="Normal"/>
    <w:link w:val="FooterChar"/>
    <w:uiPriority w:val="99"/>
    <w:unhideWhenUsed/>
    <w:rsid w:val="00196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7BC"/>
  </w:style>
  <w:style w:type="paragraph" w:styleId="Title">
    <w:name w:val="Title"/>
    <w:basedOn w:val="Normal"/>
    <w:next w:val="Normal"/>
    <w:link w:val="TitleChar"/>
    <w:uiPriority w:val="10"/>
    <w:qFormat/>
    <w:rsid w:val="001967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7BC"/>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DA6B41"/>
    <w:pPr>
      <w:spacing w:after="0" w:line="240" w:lineRule="auto"/>
    </w:pPr>
    <w:rPr>
      <w:rFonts w:ascii="Calibri" w:eastAsia="Calibri" w:hAnsi="Calibri" w:cs="Times New Roman"/>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F38C2"/>
    <w:rPr>
      <w:color w:val="605E5C"/>
      <w:shd w:val="clear" w:color="auto" w:fill="E1DFDD"/>
    </w:rPr>
  </w:style>
  <w:style w:type="paragraph" w:styleId="Revision">
    <w:name w:val="Revision"/>
    <w:hidden/>
    <w:uiPriority w:val="99"/>
    <w:semiHidden/>
    <w:rsid w:val="001B5946"/>
    <w:pPr>
      <w:spacing w:after="0" w:line="240" w:lineRule="auto"/>
    </w:pPr>
  </w:style>
  <w:style w:type="character" w:customStyle="1" w:styleId="apple-converted-space">
    <w:name w:val="apple-converted-space"/>
    <w:basedOn w:val="DefaultParagraphFont"/>
    <w:rsid w:val="002F3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1557">
      <w:bodyDiv w:val="1"/>
      <w:marLeft w:val="0"/>
      <w:marRight w:val="0"/>
      <w:marTop w:val="0"/>
      <w:marBottom w:val="0"/>
      <w:divBdr>
        <w:top w:val="none" w:sz="0" w:space="0" w:color="auto"/>
        <w:left w:val="none" w:sz="0" w:space="0" w:color="auto"/>
        <w:bottom w:val="none" w:sz="0" w:space="0" w:color="auto"/>
        <w:right w:val="none" w:sz="0" w:space="0" w:color="auto"/>
      </w:divBdr>
    </w:div>
    <w:div w:id="198706235">
      <w:bodyDiv w:val="1"/>
      <w:marLeft w:val="0"/>
      <w:marRight w:val="0"/>
      <w:marTop w:val="0"/>
      <w:marBottom w:val="0"/>
      <w:divBdr>
        <w:top w:val="none" w:sz="0" w:space="0" w:color="auto"/>
        <w:left w:val="none" w:sz="0" w:space="0" w:color="auto"/>
        <w:bottom w:val="none" w:sz="0" w:space="0" w:color="auto"/>
        <w:right w:val="none" w:sz="0" w:space="0" w:color="auto"/>
      </w:divBdr>
    </w:div>
    <w:div w:id="518087452">
      <w:bodyDiv w:val="1"/>
      <w:marLeft w:val="0"/>
      <w:marRight w:val="0"/>
      <w:marTop w:val="0"/>
      <w:marBottom w:val="0"/>
      <w:divBdr>
        <w:top w:val="none" w:sz="0" w:space="0" w:color="auto"/>
        <w:left w:val="none" w:sz="0" w:space="0" w:color="auto"/>
        <w:bottom w:val="none" w:sz="0" w:space="0" w:color="auto"/>
        <w:right w:val="none" w:sz="0" w:space="0" w:color="auto"/>
      </w:divBdr>
    </w:div>
    <w:div w:id="563947945">
      <w:bodyDiv w:val="1"/>
      <w:marLeft w:val="0"/>
      <w:marRight w:val="0"/>
      <w:marTop w:val="0"/>
      <w:marBottom w:val="0"/>
      <w:divBdr>
        <w:top w:val="none" w:sz="0" w:space="0" w:color="auto"/>
        <w:left w:val="none" w:sz="0" w:space="0" w:color="auto"/>
        <w:bottom w:val="none" w:sz="0" w:space="0" w:color="auto"/>
        <w:right w:val="none" w:sz="0" w:space="0" w:color="auto"/>
      </w:divBdr>
    </w:div>
    <w:div w:id="623004262">
      <w:bodyDiv w:val="1"/>
      <w:marLeft w:val="0"/>
      <w:marRight w:val="0"/>
      <w:marTop w:val="0"/>
      <w:marBottom w:val="0"/>
      <w:divBdr>
        <w:top w:val="none" w:sz="0" w:space="0" w:color="auto"/>
        <w:left w:val="none" w:sz="0" w:space="0" w:color="auto"/>
        <w:bottom w:val="none" w:sz="0" w:space="0" w:color="auto"/>
        <w:right w:val="none" w:sz="0" w:space="0" w:color="auto"/>
      </w:divBdr>
    </w:div>
    <w:div w:id="874389819">
      <w:bodyDiv w:val="1"/>
      <w:marLeft w:val="0"/>
      <w:marRight w:val="0"/>
      <w:marTop w:val="0"/>
      <w:marBottom w:val="0"/>
      <w:divBdr>
        <w:top w:val="none" w:sz="0" w:space="0" w:color="auto"/>
        <w:left w:val="none" w:sz="0" w:space="0" w:color="auto"/>
        <w:bottom w:val="none" w:sz="0" w:space="0" w:color="auto"/>
        <w:right w:val="none" w:sz="0" w:space="0" w:color="auto"/>
      </w:divBdr>
    </w:div>
    <w:div w:id="1001393920">
      <w:bodyDiv w:val="1"/>
      <w:marLeft w:val="0"/>
      <w:marRight w:val="0"/>
      <w:marTop w:val="0"/>
      <w:marBottom w:val="0"/>
      <w:divBdr>
        <w:top w:val="none" w:sz="0" w:space="0" w:color="auto"/>
        <w:left w:val="none" w:sz="0" w:space="0" w:color="auto"/>
        <w:bottom w:val="none" w:sz="0" w:space="0" w:color="auto"/>
        <w:right w:val="none" w:sz="0" w:space="0" w:color="auto"/>
      </w:divBdr>
    </w:div>
    <w:div w:id="1074012367">
      <w:bodyDiv w:val="1"/>
      <w:marLeft w:val="0"/>
      <w:marRight w:val="0"/>
      <w:marTop w:val="0"/>
      <w:marBottom w:val="0"/>
      <w:divBdr>
        <w:top w:val="none" w:sz="0" w:space="0" w:color="auto"/>
        <w:left w:val="none" w:sz="0" w:space="0" w:color="auto"/>
        <w:bottom w:val="none" w:sz="0" w:space="0" w:color="auto"/>
        <w:right w:val="none" w:sz="0" w:space="0" w:color="auto"/>
      </w:divBdr>
    </w:div>
    <w:div w:id="1347053697">
      <w:bodyDiv w:val="1"/>
      <w:marLeft w:val="0"/>
      <w:marRight w:val="0"/>
      <w:marTop w:val="0"/>
      <w:marBottom w:val="0"/>
      <w:divBdr>
        <w:top w:val="none" w:sz="0" w:space="0" w:color="auto"/>
        <w:left w:val="none" w:sz="0" w:space="0" w:color="auto"/>
        <w:bottom w:val="none" w:sz="0" w:space="0" w:color="auto"/>
        <w:right w:val="none" w:sz="0" w:space="0" w:color="auto"/>
      </w:divBdr>
    </w:div>
    <w:div w:id="1467505837">
      <w:bodyDiv w:val="1"/>
      <w:marLeft w:val="0"/>
      <w:marRight w:val="0"/>
      <w:marTop w:val="0"/>
      <w:marBottom w:val="0"/>
      <w:divBdr>
        <w:top w:val="none" w:sz="0" w:space="0" w:color="auto"/>
        <w:left w:val="none" w:sz="0" w:space="0" w:color="auto"/>
        <w:bottom w:val="none" w:sz="0" w:space="0" w:color="auto"/>
        <w:right w:val="none" w:sz="0" w:space="0" w:color="auto"/>
      </w:divBdr>
    </w:div>
    <w:div w:id="1481114543">
      <w:bodyDiv w:val="1"/>
      <w:marLeft w:val="0"/>
      <w:marRight w:val="0"/>
      <w:marTop w:val="0"/>
      <w:marBottom w:val="0"/>
      <w:divBdr>
        <w:top w:val="none" w:sz="0" w:space="0" w:color="auto"/>
        <w:left w:val="none" w:sz="0" w:space="0" w:color="auto"/>
        <w:bottom w:val="none" w:sz="0" w:space="0" w:color="auto"/>
        <w:right w:val="none" w:sz="0" w:space="0" w:color="auto"/>
      </w:divBdr>
    </w:div>
    <w:div w:id="1543205739">
      <w:bodyDiv w:val="1"/>
      <w:marLeft w:val="0"/>
      <w:marRight w:val="0"/>
      <w:marTop w:val="0"/>
      <w:marBottom w:val="0"/>
      <w:divBdr>
        <w:top w:val="none" w:sz="0" w:space="0" w:color="auto"/>
        <w:left w:val="none" w:sz="0" w:space="0" w:color="auto"/>
        <w:bottom w:val="none" w:sz="0" w:space="0" w:color="auto"/>
        <w:right w:val="none" w:sz="0" w:space="0" w:color="auto"/>
      </w:divBdr>
    </w:div>
    <w:div w:id="1801872621">
      <w:bodyDiv w:val="1"/>
      <w:marLeft w:val="0"/>
      <w:marRight w:val="0"/>
      <w:marTop w:val="0"/>
      <w:marBottom w:val="0"/>
      <w:divBdr>
        <w:top w:val="none" w:sz="0" w:space="0" w:color="auto"/>
        <w:left w:val="none" w:sz="0" w:space="0" w:color="auto"/>
        <w:bottom w:val="none" w:sz="0" w:space="0" w:color="auto"/>
        <w:right w:val="none" w:sz="0" w:space="0" w:color="auto"/>
      </w:divBdr>
    </w:div>
    <w:div w:id="2052724780">
      <w:bodyDiv w:val="1"/>
      <w:marLeft w:val="0"/>
      <w:marRight w:val="0"/>
      <w:marTop w:val="0"/>
      <w:marBottom w:val="0"/>
      <w:divBdr>
        <w:top w:val="none" w:sz="0" w:space="0" w:color="auto"/>
        <w:left w:val="none" w:sz="0" w:space="0" w:color="auto"/>
        <w:bottom w:val="none" w:sz="0" w:space="0" w:color="auto"/>
        <w:right w:val="none" w:sz="0" w:space="0" w:color="auto"/>
      </w:divBdr>
    </w:div>
    <w:div w:id="213170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breen.hussain@anewdirection.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spcc.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3432B698E529489298286F91196E35" ma:contentTypeVersion="15" ma:contentTypeDescription="Create a new document." ma:contentTypeScope="" ma:versionID="0057b502711880106888d13e20e806bf">
  <xsd:schema xmlns:xsd="http://www.w3.org/2001/XMLSchema" xmlns:xs="http://www.w3.org/2001/XMLSchema" xmlns:p="http://schemas.microsoft.com/office/2006/metadata/properties" xmlns:ns1="http://schemas.microsoft.com/sharepoint/v3" xmlns:ns2="2dfad639-5722-4cbe-b48f-5bd51493f2fb" xmlns:ns3="5c1b9bcf-16fe-4d0c-bacb-39cfe6619d01" targetNamespace="http://schemas.microsoft.com/office/2006/metadata/properties" ma:root="true" ma:fieldsID="7b8e2505f3cafeec5ef2ce1f5d55c5ba" ns1:_="" ns2:_="" ns3:_="">
    <xsd:import namespace="http://schemas.microsoft.com/sharepoint/v3"/>
    <xsd:import namespace="2dfad639-5722-4cbe-b48f-5bd51493f2fb"/>
    <xsd:import namespace="5c1b9bcf-16fe-4d0c-bacb-39cfe6619d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ad639-5722-4cbe-b48f-5bd51493f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c1b9bcf-16fe-4d0c-bacb-39cfe6619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1</_ip_UnifiedCompliancePolicyUIAction>
    <Number xmlns="2dfad639-5722-4cbe-b48f-5bd51493f2fb"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6D92350-83DA-4577-906C-9DD13CA2981C}">
  <ds:schemaRefs>
    <ds:schemaRef ds:uri="http://schemas.microsoft.com/sharepoint/v3/contenttype/forms"/>
  </ds:schemaRefs>
</ds:datastoreItem>
</file>

<file path=customXml/itemProps2.xml><?xml version="1.0" encoding="utf-8"?>
<ds:datastoreItem xmlns:ds="http://schemas.openxmlformats.org/officeDocument/2006/customXml" ds:itemID="{D1B26603-412E-420B-8843-BDD3EAD5E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ad639-5722-4cbe-b48f-5bd51493f2fb"/>
    <ds:schemaRef ds:uri="5c1b9bcf-16fe-4d0c-bacb-39cfe6619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3C8E07-C7B4-4821-9B52-3CB0DE66FA5D}">
  <ds:schemaRefs>
    <ds:schemaRef ds:uri="http://schemas.openxmlformats.org/officeDocument/2006/bibliography"/>
  </ds:schemaRefs>
</ds:datastoreItem>
</file>

<file path=customXml/itemProps4.xml><?xml version="1.0" encoding="utf-8"?>
<ds:datastoreItem xmlns:ds="http://schemas.openxmlformats.org/officeDocument/2006/customXml" ds:itemID="{7CF0792F-1014-4472-B8D3-E62E74A9E548}">
  <ds:schemaRefs>
    <ds:schemaRef ds:uri="http://schemas.microsoft.com/office/2006/metadata/properties"/>
    <ds:schemaRef ds:uri="http://schemas.microsoft.com/office/infopath/2007/PartnerControls"/>
    <ds:schemaRef ds:uri="http://schemas.microsoft.com/sharepoint/v3"/>
    <ds:schemaRef ds:uri="2dfad639-5722-4cbe-b48f-5bd51493f2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7782</Words>
  <Characters>44358</Characters>
  <Application>Microsoft Office Word</Application>
  <DocSecurity>0</DocSecurity>
  <Lines>369</Lines>
  <Paragraphs>104</Paragraphs>
  <ScaleCrop>false</ScaleCrop>
  <Company/>
  <LinksUpToDate>false</LinksUpToDate>
  <CharactersWithSpaces>52036</CharactersWithSpaces>
  <SharedDoc>false</SharedDoc>
  <HLinks>
    <vt:vector size="126" baseType="variant">
      <vt:variant>
        <vt:i4>7667789</vt:i4>
      </vt:variant>
      <vt:variant>
        <vt:i4>123</vt:i4>
      </vt:variant>
      <vt:variant>
        <vt:i4>0</vt:i4>
      </vt:variant>
      <vt:variant>
        <vt:i4>5</vt:i4>
      </vt:variant>
      <vt:variant>
        <vt:lpwstr>mailto:ambreen.hussain@anewdirection.org.uk</vt:lpwstr>
      </vt:variant>
      <vt:variant>
        <vt:lpwstr/>
      </vt:variant>
      <vt:variant>
        <vt:i4>262233</vt:i4>
      </vt:variant>
      <vt:variant>
        <vt:i4>120</vt:i4>
      </vt:variant>
      <vt:variant>
        <vt:i4>0</vt:i4>
      </vt:variant>
      <vt:variant>
        <vt:i4>5</vt:i4>
      </vt:variant>
      <vt:variant>
        <vt:lpwstr>http://www.nspcc.org.uk/</vt:lpwstr>
      </vt:variant>
      <vt:variant>
        <vt:lpwstr/>
      </vt:variant>
      <vt:variant>
        <vt:i4>1441852</vt:i4>
      </vt:variant>
      <vt:variant>
        <vt:i4>110</vt:i4>
      </vt:variant>
      <vt:variant>
        <vt:i4>0</vt:i4>
      </vt:variant>
      <vt:variant>
        <vt:i4>5</vt:i4>
      </vt:variant>
      <vt:variant>
        <vt:lpwstr/>
      </vt:variant>
      <vt:variant>
        <vt:lpwstr>_Toc73708042</vt:lpwstr>
      </vt:variant>
      <vt:variant>
        <vt:i4>1376316</vt:i4>
      </vt:variant>
      <vt:variant>
        <vt:i4>104</vt:i4>
      </vt:variant>
      <vt:variant>
        <vt:i4>0</vt:i4>
      </vt:variant>
      <vt:variant>
        <vt:i4>5</vt:i4>
      </vt:variant>
      <vt:variant>
        <vt:lpwstr/>
      </vt:variant>
      <vt:variant>
        <vt:lpwstr>_Toc73708041</vt:lpwstr>
      </vt:variant>
      <vt:variant>
        <vt:i4>1310780</vt:i4>
      </vt:variant>
      <vt:variant>
        <vt:i4>98</vt:i4>
      </vt:variant>
      <vt:variant>
        <vt:i4>0</vt:i4>
      </vt:variant>
      <vt:variant>
        <vt:i4>5</vt:i4>
      </vt:variant>
      <vt:variant>
        <vt:lpwstr/>
      </vt:variant>
      <vt:variant>
        <vt:lpwstr>_Toc73708040</vt:lpwstr>
      </vt:variant>
      <vt:variant>
        <vt:i4>1900603</vt:i4>
      </vt:variant>
      <vt:variant>
        <vt:i4>92</vt:i4>
      </vt:variant>
      <vt:variant>
        <vt:i4>0</vt:i4>
      </vt:variant>
      <vt:variant>
        <vt:i4>5</vt:i4>
      </vt:variant>
      <vt:variant>
        <vt:lpwstr/>
      </vt:variant>
      <vt:variant>
        <vt:lpwstr>_Toc73708039</vt:lpwstr>
      </vt:variant>
      <vt:variant>
        <vt:i4>1835067</vt:i4>
      </vt:variant>
      <vt:variant>
        <vt:i4>86</vt:i4>
      </vt:variant>
      <vt:variant>
        <vt:i4>0</vt:i4>
      </vt:variant>
      <vt:variant>
        <vt:i4>5</vt:i4>
      </vt:variant>
      <vt:variant>
        <vt:lpwstr/>
      </vt:variant>
      <vt:variant>
        <vt:lpwstr>_Toc73708038</vt:lpwstr>
      </vt:variant>
      <vt:variant>
        <vt:i4>1245243</vt:i4>
      </vt:variant>
      <vt:variant>
        <vt:i4>80</vt:i4>
      </vt:variant>
      <vt:variant>
        <vt:i4>0</vt:i4>
      </vt:variant>
      <vt:variant>
        <vt:i4>5</vt:i4>
      </vt:variant>
      <vt:variant>
        <vt:lpwstr/>
      </vt:variant>
      <vt:variant>
        <vt:lpwstr>_Toc73708037</vt:lpwstr>
      </vt:variant>
      <vt:variant>
        <vt:i4>1179707</vt:i4>
      </vt:variant>
      <vt:variant>
        <vt:i4>74</vt:i4>
      </vt:variant>
      <vt:variant>
        <vt:i4>0</vt:i4>
      </vt:variant>
      <vt:variant>
        <vt:i4>5</vt:i4>
      </vt:variant>
      <vt:variant>
        <vt:lpwstr/>
      </vt:variant>
      <vt:variant>
        <vt:lpwstr>_Toc73708036</vt:lpwstr>
      </vt:variant>
      <vt:variant>
        <vt:i4>1114171</vt:i4>
      </vt:variant>
      <vt:variant>
        <vt:i4>68</vt:i4>
      </vt:variant>
      <vt:variant>
        <vt:i4>0</vt:i4>
      </vt:variant>
      <vt:variant>
        <vt:i4>5</vt:i4>
      </vt:variant>
      <vt:variant>
        <vt:lpwstr/>
      </vt:variant>
      <vt:variant>
        <vt:lpwstr>_Toc73708035</vt:lpwstr>
      </vt:variant>
      <vt:variant>
        <vt:i4>1048635</vt:i4>
      </vt:variant>
      <vt:variant>
        <vt:i4>62</vt:i4>
      </vt:variant>
      <vt:variant>
        <vt:i4>0</vt:i4>
      </vt:variant>
      <vt:variant>
        <vt:i4>5</vt:i4>
      </vt:variant>
      <vt:variant>
        <vt:lpwstr/>
      </vt:variant>
      <vt:variant>
        <vt:lpwstr>_Toc73708034</vt:lpwstr>
      </vt:variant>
      <vt:variant>
        <vt:i4>1507387</vt:i4>
      </vt:variant>
      <vt:variant>
        <vt:i4>56</vt:i4>
      </vt:variant>
      <vt:variant>
        <vt:i4>0</vt:i4>
      </vt:variant>
      <vt:variant>
        <vt:i4>5</vt:i4>
      </vt:variant>
      <vt:variant>
        <vt:lpwstr/>
      </vt:variant>
      <vt:variant>
        <vt:lpwstr>_Toc73708033</vt:lpwstr>
      </vt:variant>
      <vt:variant>
        <vt:i4>1441851</vt:i4>
      </vt:variant>
      <vt:variant>
        <vt:i4>50</vt:i4>
      </vt:variant>
      <vt:variant>
        <vt:i4>0</vt:i4>
      </vt:variant>
      <vt:variant>
        <vt:i4>5</vt:i4>
      </vt:variant>
      <vt:variant>
        <vt:lpwstr/>
      </vt:variant>
      <vt:variant>
        <vt:lpwstr>_Toc73708032</vt:lpwstr>
      </vt:variant>
      <vt:variant>
        <vt:i4>1376315</vt:i4>
      </vt:variant>
      <vt:variant>
        <vt:i4>44</vt:i4>
      </vt:variant>
      <vt:variant>
        <vt:i4>0</vt:i4>
      </vt:variant>
      <vt:variant>
        <vt:i4>5</vt:i4>
      </vt:variant>
      <vt:variant>
        <vt:lpwstr/>
      </vt:variant>
      <vt:variant>
        <vt:lpwstr>_Toc73708031</vt:lpwstr>
      </vt:variant>
      <vt:variant>
        <vt:i4>1310779</vt:i4>
      </vt:variant>
      <vt:variant>
        <vt:i4>38</vt:i4>
      </vt:variant>
      <vt:variant>
        <vt:i4>0</vt:i4>
      </vt:variant>
      <vt:variant>
        <vt:i4>5</vt:i4>
      </vt:variant>
      <vt:variant>
        <vt:lpwstr/>
      </vt:variant>
      <vt:variant>
        <vt:lpwstr>_Toc73708030</vt:lpwstr>
      </vt:variant>
      <vt:variant>
        <vt:i4>1900602</vt:i4>
      </vt:variant>
      <vt:variant>
        <vt:i4>32</vt:i4>
      </vt:variant>
      <vt:variant>
        <vt:i4>0</vt:i4>
      </vt:variant>
      <vt:variant>
        <vt:i4>5</vt:i4>
      </vt:variant>
      <vt:variant>
        <vt:lpwstr/>
      </vt:variant>
      <vt:variant>
        <vt:lpwstr>_Toc73708029</vt:lpwstr>
      </vt:variant>
      <vt:variant>
        <vt:i4>1835066</vt:i4>
      </vt:variant>
      <vt:variant>
        <vt:i4>26</vt:i4>
      </vt:variant>
      <vt:variant>
        <vt:i4>0</vt:i4>
      </vt:variant>
      <vt:variant>
        <vt:i4>5</vt:i4>
      </vt:variant>
      <vt:variant>
        <vt:lpwstr/>
      </vt:variant>
      <vt:variant>
        <vt:lpwstr>_Toc73708028</vt:lpwstr>
      </vt:variant>
      <vt:variant>
        <vt:i4>1245242</vt:i4>
      </vt:variant>
      <vt:variant>
        <vt:i4>20</vt:i4>
      </vt:variant>
      <vt:variant>
        <vt:i4>0</vt:i4>
      </vt:variant>
      <vt:variant>
        <vt:i4>5</vt:i4>
      </vt:variant>
      <vt:variant>
        <vt:lpwstr/>
      </vt:variant>
      <vt:variant>
        <vt:lpwstr>_Toc73708027</vt:lpwstr>
      </vt:variant>
      <vt:variant>
        <vt:i4>1179706</vt:i4>
      </vt:variant>
      <vt:variant>
        <vt:i4>14</vt:i4>
      </vt:variant>
      <vt:variant>
        <vt:i4>0</vt:i4>
      </vt:variant>
      <vt:variant>
        <vt:i4>5</vt:i4>
      </vt:variant>
      <vt:variant>
        <vt:lpwstr/>
      </vt:variant>
      <vt:variant>
        <vt:lpwstr>_Toc73708026</vt:lpwstr>
      </vt:variant>
      <vt:variant>
        <vt:i4>1114170</vt:i4>
      </vt:variant>
      <vt:variant>
        <vt:i4>8</vt:i4>
      </vt:variant>
      <vt:variant>
        <vt:i4>0</vt:i4>
      </vt:variant>
      <vt:variant>
        <vt:i4>5</vt:i4>
      </vt:variant>
      <vt:variant>
        <vt:lpwstr/>
      </vt:variant>
      <vt:variant>
        <vt:lpwstr>_Toc73708025</vt:lpwstr>
      </vt:variant>
      <vt:variant>
        <vt:i4>1048634</vt:i4>
      </vt:variant>
      <vt:variant>
        <vt:i4>2</vt:i4>
      </vt:variant>
      <vt:variant>
        <vt:i4>0</vt:i4>
      </vt:variant>
      <vt:variant>
        <vt:i4>5</vt:i4>
      </vt:variant>
      <vt:variant>
        <vt:lpwstr/>
      </vt:variant>
      <vt:variant>
        <vt:lpwstr>_Toc73708024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Nistri</dc:creator>
  <cp:keywords/>
  <dc:description/>
  <cp:lastModifiedBy>Steve Woodward</cp:lastModifiedBy>
  <cp:revision>2</cp:revision>
  <dcterms:created xsi:type="dcterms:W3CDTF">2021-06-10T12:37:00Z</dcterms:created>
  <dcterms:modified xsi:type="dcterms:W3CDTF">2021-06-10T12:37:00Z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0x0101005A3432B698E529489298286F91196E35</vt:lpwstr>
  </property>
</Properties>
</file>